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1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1154"/>
        <w:gridCol w:w="870"/>
        <w:gridCol w:w="777"/>
        <w:gridCol w:w="713"/>
        <w:gridCol w:w="797"/>
        <w:gridCol w:w="808"/>
        <w:gridCol w:w="776"/>
        <w:gridCol w:w="734"/>
        <w:gridCol w:w="703"/>
        <w:gridCol w:w="671"/>
        <w:gridCol w:w="661"/>
        <w:gridCol w:w="735"/>
        <w:gridCol w:w="1218"/>
        <w:gridCol w:w="567"/>
        <w:gridCol w:w="837"/>
        <w:gridCol w:w="390"/>
        <w:gridCol w:w="965"/>
        <w:gridCol w:w="861"/>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4" w:type="dxa"/>
          <w:trHeight w:val="663" w:hRule="atLeast"/>
          <w:jc w:val="center"/>
        </w:trPr>
        <w:tc>
          <w:tcPr>
            <w:tcW w:w="14657"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48"/>
                <w:szCs w:val="48"/>
                <w:u w:val="none"/>
                <w:lang w:val="en-US" w:eastAsia="zh-CN" w:bidi="ar"/>
              </w:rPr>
              <w:t>2023年第7期高明区公有资产物业状况明细表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4" w:type="dxa"/>
          <w:trHeight w:val="421" w:hRule="atLeast"/>
          <w:jc w:val="center"/>
        </w:trPr>
        <w:tc>
          <w:tcPr>
            <w:tcW w:w="8423" w:type="dxa"/>
            <w:gridSpan w:val="11"/>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单位盖章 ：佛山市高明区沧江物业管理有限公司</w:t>
            </w:r>
          </w:p>
        </w:tc>
        <w:tc>
          <w:tcPr>
            <w:tcW w:w="66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7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2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5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3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9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6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标的序号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物业名称(地址)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物业现状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用途(商铺/办公室/仓库/住房)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是否有产权证</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竞租保证金</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租金底价(起拍价)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竞拍单次增幅(元/月)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租期</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年租递增</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缴租方式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免租装修期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其他设定条件(租赁用途、物管费等)</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合同到期日期</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物业交付期限</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是否有水电</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高明区更合镇合水南水路21号沧江楼二楼、三楼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商业</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佛山市高明区更合镇合水西昌路120号原合水粮所办公室首层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78.72㎡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高明区新圩辉龙街街50号1、2仓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1058.4㎡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高明区新圩辉龙街街50号简易仓、简易亭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高明区新圩辉龙街街50号办公室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96.39㎡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新圩辉龙街29号住宅楼门市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高明区更楼镇更楼工业大道508号接源街4仓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明城明七路190号1梯301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62.97㎡</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明城明七路352号105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高明区荷城街道明华路9号2座1梯1002房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75.13㎡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高明区杨和镇杨梅河西路蔷微巷502房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74.82㎡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沧江路38号首层东6卡商铺及2层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879.47㎡</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签订合同后30个工作日内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沧江路75号供销集团办公楼8楼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中标月租金的3倍/物业管理费用（1.2元/平方米/月）</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签订合同后30个工作日内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已报停，需自行报装及开通，费用自理；不得从事危险品、放射性物品经营；不得从事餐饮业、住宿业、洗浴和保健养生行业；不得从事棋牌行业；对于经营涉及消防、环保等许可的行业，请在投标前，自行到相关部门了解能否获得相关许可，电梯公用，费用分摊，需交物业管理费用1.2元/平方米/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沧江路75号2楼E区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签订合同后30个工作日内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已报停，需自行报装及开通，费用自理；不得从事危险品、放射性物品经营；不得从事酒吧、KTV、洗浴和保健养生行业；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佛山市高明区荷城街道文昌路162号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7年11个月</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佛山市高明区荷城街道莲花路33号首层（1-4卡）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7年11个月</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佛山市高明区荷城街道莲花路33号首层（7-9卡）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101.78㎡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7年11个月</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佛山市高明区荷城街道宜家路90号泰和花园3座首层2号杂物房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2023.12.31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原合同期满后7个工作日内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佛山市高明区荷城街道宜家路90号泰和花园3座首层5号杂物房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2023.12.31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原合同期满后7个工作日内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佛山市高明区荷城街道沿江路顺达巷3号11座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2236.72㎡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7年11个月</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高明客运站调度室右侧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租金每两年递增6%</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 仅限办公室，不可经营超市，商场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高明区合水镇西昌路车站铺位第8卡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6210元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 可经营超市</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3"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高明区荷香路202号（粤安公司二楼整平层）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1007.29㎡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27198元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9066元/月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高明区荷香路202号（原车管所大厅）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27060元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高明区荷香路202号临编9号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105.26㎡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6315元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此物业不可经营点焊，明火类的操作及涉及安全问题的行业，投标前建议提前与出租方详细咨询并了解是否是允许经营的范围许可，一旦中标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高明区荷香路202号临编11号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156.33㎡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3753元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1251元/月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此物业不可经营点焊，明火类的操作及涉及安全问题的行业，投标前建议提前与出租方详细咨询并了解是否是允许经营的范围许可，一旦中标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佛山市高明区杨和镇红梅路21号商铺四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1276.2元/月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佛山市高明区杨和镇红梅路21号商铺五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1276.2元/月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佛山市高明区杨和镇红梅路21号商铺六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1276.2元/月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佛山市高明区杨和镇高明大道南侧（杨和驾校）自动售卖机摆放点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自动售卖机摆放点</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租金每年递增5%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签定合同后10个工作日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用于在明安公司汽车训练场摆放自动售卖机。(该自动售卖机的放置位置可由中标方根据市场需求在汽车训练场的考场范围内进行适当调整，但须经佛山市高明区明安保安技防服务有限责任公司同意2.主要售卖饮料食品和日常生活用品(除计生用品)。3.自动售卖机摆放点租金已含电费。货物需取得合法经营许可授权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佛山市高明区更合镇更楼工业大道20号首层北至南第一卡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2023.12.31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佛山市高明区高明大道东372号首层第一卡（自东向西）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2024.6.30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佛山市高明区荷城街道高明大道东372号首层第10卡、11卡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9690元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2024.6.30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佛山市高明区高明大道东372号首层15卡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2024.6.30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原合同期满后15个工作日内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佛山市高明区荷城街道高明大道东372号首层第八卡及二层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655.6㎡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佛山高明区荷城街道高明大道东372号首层16号及二层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物业中标后，承租户需自行加装室内电动闸，安装水、电设施及修补室内间墙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佛山市高明区荷城街道中山路121、123号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86.56㎡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佛山市高明区荷城街道东华路88号首层3-4卡铺位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佛山市高明区荷城街道东华路88号首层5-6卡铺位（西至东）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佛山市高明区更合镇工业大道508号3座103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7260元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佛山市高明区更合镇工业大道533号之1（从北至南）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佛山市高明区更合镇工业大道533号之6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佛山市高明区更合镇工业大道533号之16（从北至南）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佛山市高明区明城镇昌二南街6号2-5层住宅及一楼杂物房、空地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佛山市高明区明城镇昌二南街6号首层商铺1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水电需自行开通；需自行办理证照；对于经营涉及消防、环保等许可的行业，请在投标前，自行到相关部门了解能否获得相关许可，我司不承担相应责任；2、承租户成功中标后需自行自费将商铺后门封掉，所涉及开辟新门口等改造需报我司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佛山市高明区明城镇昌二南街6号首层商铺2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现状出租，水电需自行开通；需自行办理证照；对于经营涉及消防、环保等许可的行业，请在投标前，自行到相关部门了解能否获得相关许可，我司不承担相应责任；2、承租户成功中标后需自行自费将商铺后门封掉，所涉及开辟新门口等改造需报我司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佛山市高明区荷城街道文昌路69号2座首层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佛山市高明区荷城街道安庆路133号首层后侧及二、三层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620.51㎡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佛山市高明区更合镇南水路二巷7号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190.83㎡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佛山市高明区荷城街道荷香路218号1梯701房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90.72㎡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佛山市高明区荷城街道荷香路218号1梯702房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69.15㎡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佛山市高明区荷城街道荷香路218号1梯703房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63.28㎡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佛山市高明区荷城街道荷香路218号1梯801房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90.72㎡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佛山市高明区荷城街道荷香路218号1梯802房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69.15㎡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佛山市高明区荷城街道荷香路549号2座第9卡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佛山市高明区荷城街道荷香路549号2座第15卡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佛山市高明区更合镇南水路26号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荷城街道沧江路荣华巷13号3座2梯801房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69.28㎡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荷城街道米兰路119号2座3梯702房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荷城跃华路朋锋巷4号（三层）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荷城街道文明路248号2座301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88.41㎡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更楼镇顺景街11号（两层）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荷城街道星河路149号3梯801号及夹层28号杂物房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70.32㎡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每两年递增3%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03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page number"/>
    <w:basedOn w:val="3"/>
    <w:qFormat/>
    <w:uiPriority w:val="0"/>
  </w:style>
  <w:style w:type="paragraph" w:customStyle="1" w:styleId="5">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2023-12-28T06:18:59Z</dcterms:created>
  <dc:creator>Administrator</dc:creator>
  <cp:lastModifiedBy>NTKO</cp:lastModifiedBy>
  <dcterms:modified xsi:type="dcterms:W3CDTF">2023-12-28T06:19:58Z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B5624B22D82B444B9A102F4476B185E9</vt:lpwstr>
  </property>
</Properties>
</file>