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失信行为纠正后的信用信息修复承诺书</w:t>
      </w:r>
      <w:bookmarkEnd w:id="0"/>
    </w:p>
    <w:p>
      <w:pPr>
        <w:spacing w:line="560" w:lineRule="exact"/>
        <w:jc w:val="center"/>
        <w:rPr>
          <w:rFonts w:ascii="宋体" w:hAnsi="宋体" w:eastAsia="宋体" w:cs="宋体"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“信用中国（广东佛山）”网：</w:t>
      </w:r>
    </w:p>
    <w:p>
      <w:pPr>
        <w:spacing w:line="560" w:lineRule="exact"/>
        <w:ind w:firstLine="640" w:firstLineChars="200"/>
        <w:jc w:val="left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我单位（单位全称：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，统一社会信用代码：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，法定代表人姓名：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）被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（行政决定机关名称）处以行政处罚，决定书文号：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，现申请提前终止公示行政处罚信息，我单位郑重承诺如下：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一、已纠正失信行为，并按照行政处罚决定机关规定和行政处罚决定书要求，履行处罚决定书项下相关义务。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二、所提供资料均合法、真实和有效。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三、严格遵守国家法律、法规、规章和政策规定，依法守信从事生产经营活动，自觉接受政府、行业组织、社会公众、新闻舆论的监督，积极履行社会责任。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四、若违背上述承诺内容，自愿接受有关违背承诺情况通报和公示，并承担相应责任。</w:t>
      </w:r>
    </w:p>
    <w:p>
      <w:pPr>
        <w:spacing w:line="560" w:lineRule="exact"/>
        <w:ind w:firstLine="640" w:firstLineChars="200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五、同意将本承诺和践诺信息作为我单位信用记录，由“信用中国（广东佛山）”网归集并合规应用。</w:t>
      </w:r>
    </w:p>
    <w:p>
      <w:pPr>
        <w:spacing w:line="560" w:lineRule="exact"/>
        <w:ind w:firstLine="640" w:firstLineChars="200"/>
        <w:jc w:val="right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right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单位名称：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（盖章）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方正仿宋_GBK" w:eastAsia="仿宋_GB2312" w:cs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方正仿宋_GBK" w:eastAsia="仿宋_GB2312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45DB88"/>
    <w:rsid w:val="ED45D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2023-10-27T10:00:00Z</dcterms:created>
  <dc:creator>李泰臻</dc:creator>
  <cp:lastModifiedBy>李泰臻</cp:lastModifiedBy>
  <dcterms:modified xsi:type="dcterms:W3CDTF">2023-10-27T10:01:11Z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