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beforeLines="0" w:after="0" w:line="50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109119944"/>
      <w:bookmarkStart w:id="1" w:name="_Toc13784"/>
      <w:bookmarkStart w:id="2" w:name="_Toc30909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附录4</w:t>
      </w:r>
    </w:p>
    <w:p>
      <w:pPr>
        <w:pStyle w:val="3"/>
        <w:numPr>
          <w:ilvl w:val="0"/>
          <w:numId w:val="0"/>
        </w:numPr>
        <w:spacing w:before="0" w:beforeLines="0" w:after="0" w:line="560" w:lineRule="exact"/>
        <w:ind w:firstLine="0" w:firstLineChars="0"/>
        <w:jc w:val="center"/>
        <w:rPr>
          <w:rFonts w:hint="default" w:ascii="Calibri" w:hAnsi="Calibri" w:eastAsia="仿宋" w:cs="Times New Roman"/>
          <w:b/>
          <w:bCs/>
          <w:kern w:val="0"/>
          <w:sz w:val="32"/>
          <w:szCs w:val="32"/>
          <w:lang w:val="en-US" w:eastAsia="zh-CN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行政村（社区）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应急物资储备</w:t>
      </w:r>
      <w:bookmarkEnd w:id="1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指引</w:t>
      </w:r>
    </w:p>
    <w:bookmarkEnd w:id="3"/>
    <w:tbl>
      <w:tblPr>
        <w:tblStyle w:val="6"/>
        <w:tblW w:w="49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182"/>
        <w:gridCol w:w="1185"/>
        <w:gridCol w:w="1035"/>
        <w:gridCol w:w="1916"/>
        <w:gridCol w:w="1240"/>
        <w:gridCol w:w="1685"/>
        <w:gridCol w:w="1474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事件类型</w:t>
            </w:r>
          </w:p>
        </w:tc>
        <w:tc>
          <w:tcPr>
            <w:tcW w:w="425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主要作业方式或物资功能</w:t>
            </w:r>
          </w:p>
        </w:tc>
        <w:tc>
          <w:tcPr>
            <w:tcW w:w="798" w:type="pct"/>
            <w:gridSpan w:val="2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应急物资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名称</w:t>
            </w:r>
          </w:p>
        </w:tc>
        <w:tc>
          <w:tcPr>
            <w:tcW w:w="689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GBT38565-2020</w:t>
            </w:r>
          </w:p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标准编码</w:t>
            </w:r>
          </w:p>
        </w:tc>
        <w:tc>
          <w:tcPr>
            <w:tcW w:w="446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606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530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储备方式</w:t>
            </w:r>
          </w:p>
        </w:tc>
        <w:tc>
          <w:tcPr>
            <w:tcW w:w="1110" w:type="pct"/>
            <w:shd w:val="clear" w:color="auto" w:fill="EEECE1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救援通用物资</w:t>
            </w: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现场照明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应急探照灯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2070202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pStyle w:val="8"/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防水灯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2070203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手电筒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2070201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头灯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2070101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现场警戒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便携式警示灯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2200103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疏散指示棒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2200203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根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警戒带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2200101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盘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25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警示灯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2200103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隔离护栏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2200101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米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00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反光锥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2200101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各类警示牌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2200102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25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通信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器材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数字集群对讲机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2170399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按队伍人数1台/2人配备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卫星电话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2170102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部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手持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扩音器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2200202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按队伍人数1个/2人配备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通用工具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液压金刚石链锯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2020204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套丝机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3020799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液压扳手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2020204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液压冲击扳手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2020204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液压动力压扁器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2020204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法兰分离器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2020204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撬棍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2020299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φ25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索具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2020308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φ12-φ20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手锤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2109900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2.3、2.7、3.6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电钻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2020202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潜孔钻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2020202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钻孔直径：80-120mm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千斤顶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2050499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、2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、8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电锯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2020202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通用防护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安全帽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2010301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顶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按队伍人数1顶（件、双、个）/1人配备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反光衣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2200302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件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雨衣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1130700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件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防汛水鞋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1130700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双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个人防护包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1131400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口罩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2010110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500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氧气面罩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2010103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按队伍人数1个/1人配备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旱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防风类</w:t>
            </w: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水下营救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救生衣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1110301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件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0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按队伍人数1件（个）/1人配备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救生圈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2020402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漂浮绳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2020402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米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防冻作业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融雪剂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吨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  <w:t>韶关、河源、梅州、清远等冰冻灾害易发地区储备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防滑链（轮胎）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条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铁铲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防滑草垫（麻袋）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2050200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张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防滑鞋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2010704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30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防冻手套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2010607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30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森林防灭火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火灾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）类</w:t>
            </w: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消防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防护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消防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（防火）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头盔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2010302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顶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按队伍人数1顶（双、套、个）/1人配备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消防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（阻燃）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手套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2010611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双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消防靴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2010711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双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避火服（阻燃服）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2010611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作训服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防寒服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2010212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隔热服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2010205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背包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2010200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防扎鞋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2010710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双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面罩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2010402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护目镜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2010401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火灾处置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消防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（灭火）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水泵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2130103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实物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pStyle w:val="8"/>
              <w:spacing w:beforeLines="0" w:line="26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二号工具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16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把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按队伍人数1把/1人配备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风力灭火机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灭火水枪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2110108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支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水带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2110112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米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2000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砍刀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按队伍人数1把（个）/1人配备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锄头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zh-TW" w:eastAsia="zh-CN" w:bidi="zh-TW"/>
              </w:rPr>
              <w:t>消防铲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  <w:t>2110199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把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灭火器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  <w:t>2110107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生活救助类</w:t>
            </w: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居住类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帐篷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1120100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zh-TW" w:eastAsia="zh-TW" w:bidi="ar"/>
              </w:rPr>
              <w:t>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/顶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3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1110" w:type="pct"/>
            <w:vMerge w:val="restart"/>
            <w:noWrap w:val="0"/>
            <w:vAlign w:val="center"/>
          </w:tcPr>
          <w:p>
            <w:pPr>
              <w:widowControl/>
              <w:spacing w:beforeLines="0" w:line="260" w:lineRule="exact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行政村级生活救助类物资储备数量按照转移安置人口基数取值18人进行计算所得，各村（居）根据本区域近5年实际转移安置人口平均值进行取值。</w:t>
            </w:r>
          </w:p>
          <w:p>
            <w:pPr>
              <w:spacing w:beforeLines="0" w:line="260" w:lineRule="exact"/>
              <w:jc w:val="both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彩条布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1990000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  <w:t>㎡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42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床上（坐卧）</w:t>
            </w:r>
          </w:p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用品类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防潮垫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1130599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张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毛毯/毛巾被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1110202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条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9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棉被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1110203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床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照明类</w:t>
            </w: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手电筒/应急灯/帐篷灯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2070200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协议</w:t>
            </w: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电源插座、手机充电线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、移动电源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2060299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  <w:t>发电机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2060203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台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充电宝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1130000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个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5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衣着类</w:t>
            </w:r>
          </w:p>
        </w:tc>
        <w:tc>
          <w:tcPr>
            <w:tcW w:w="42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常服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婴儿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实物/协议</w:t>
            </w: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7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儿童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7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成人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1110105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3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6" w:type="pct"/>
            <w:vMerge w:val="restar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防寒服/棉衣棉裤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婴儿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7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儿童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6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</w:p>
        </w:tc>
        <w:tc>
          <w:tcPr>
            <w:tcW w:w="372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成人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1110101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套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3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方便面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1100105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千克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25" w:type="pct"/>
            <w:vMerge w:val="continue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798" w:type="pct"/>
            <w:gridSpan w:val="2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饮用水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1100401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千克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spacing w:beforeLines="0" w:line="26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TW" w:bidi="zh-T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 w:bidi="zh-TW"/>
              </w:rPr>
              <w:t>40</w:t>
            </w:r>
          </w:p>
        </w:tc>
        <w:tc>
          <w:tcPr>
            <w:tcW w:w="5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zh-TW"/>
              </w:rPr>
            </w:pPr>
          </w:p>
        </w:tc>
        <w:tc>
          <w:tcPr>
            <w:tcW w:w="1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395" w:type="pct"/>
            <w:noWrap w:val="0"/>
            <w:vAlign w:val="center"/>
          </w:tcPr>
          <w:p>
            <w:pPr>
              <w:spacing w:beforeLines="0" w:line="260" w:lineRule="exact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TW" w:eastAsia="zh-TW" w:bidi="zh-TW"/>
              </w:rPr>
            </w:pPr>
          </w:p>
        </w:tc>
        <w:tc>
          <w:tcPr>
            <w:tcW w:w="4604" w:type="pct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line="260" w:lineRule="exact"/>
              <w:jc w:val="both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Lines="0" w:line="260" w:lineRule="exact"/>
              <w:ind w:left="425" w:leftChars="0" w:hanging="425" w:firstLineChars="0"/>
              <w:jc w:val="both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应急处置救援物资、个人防护物资类物资按照20人队伍数量储备，各村（居）根据本区域救援队伍实际人数进行取值。</w:t>
            </w:r>
          </w:p>
          <w:p>
            <w:pPr>
              <w:widowControl/>
              <w:numPr>
                <w:ilvl w:val="0"/>
                <w:numId w:val="1"/>
              </w:numPr>
              <w:spacing w:beforeLines="0" w:line="260" w:lineRule="exact"/>
              <w:ind w:left="425" w:hanging="425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储备方式说明：</w:t>
            </w:r>
          </w:p>
          <w:p>
            <w:pPr>
              <w:widowControl/>
              <w:numPr>
                <w:ilvl w:val="0"/>
                <w:numId w:val="0"/>
              </w:numPr>
              <w:spacing w:beforeLines="0" w:line="260" w:lineRule="exact"/>
              <w:ind w:left="0" w:firstLine="0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（1）实物指政府实物储备，协议指协议储备。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line="260" w:lineRule="exact"/>
              <w:ind w:left="0" w:firstLine="0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（2）采用实物储备和协议储备相结合的，实物储备量不少于50%。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366ADE"/>
    <w:multiLevelType w:val="singleLevel"/>
    <w:tmpl w:val="77366AD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6EC23183"/>
    <w:rsid w:val="6EC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10" w:line="400" w:lineRule="atLeast"/>
      <w:ind w:firstLine="560" w:firstLineChars="200"/>
      <w:outlineLvl w:val="1"/>
    </w:pPr>
    <w:rPr>
      <w:rFonts w:ascii="新宋体" w:hAnsi="新宋体" w:cs="新宋体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firstLine="64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autoSpaceDE w:val="0"/>
      <w:autoSpaceDN w:val="0"/>
      <w:ind w:left="109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2023-08-15T06:47:00Z</dcterms:created>
  <dc:creator>jing</dc:creator>
  <cp:lastModifiedBy>jing</cp:lastModifiedBy>
  <dcterms:modified xsi:type="dcterms:W3CDTF">2023-08-15T06:48:18Z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4AF521B717C94224B9F1B350B2D48FA0_11</vt:lpwstr>
  </property>
</Properties>
</file>