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00" w:lineRule="exact"/>
        <w:rPr>
          <w:rFonts w:hint="eastAsia" w:ascii="黑体" w:hAnsi="黑体" w:eastAsia="黑体"/>
          <w:bCs/>
          <w:color w:val="auto"/>
          <w:sz w:val="32"/>
          <w:szCs w:val="32"/>
          <w:highlight w:val="none"/>
        </w:rPr>
      </w:pPr>
      <w:r>
        <w:rPr>
          <w:rFonts w:hint="eastAsia" w:ascii="黑体" w:hAnsi="黑体" w:eastAsia="黑体"/>
          <w:bCs/>
          <w:color w:val="auto"/>
          <w:sz w:val="32"/>
          <w:szCs w:val="32"/>
          <w:highlight w:val="none"/>
        </w:rPr>
        <w:t>附件3</w:t>
      </w:r>
    </w:p>
    <w:p>
      <w:pPr>
        <w:pStyle w:val="4"/>
        <w:spacing w:line="400" w:lineRule="exact"/>
        <w:rPr>
          <w:rFonts w:hint="eastAsia" w:ascii="黑体" w:hAnsi="黑体" w:eastAsia="黑体"/>
          <w:bCs/>
          <w:color w:val="auto"/>
          <w:sz w:val="32"/>
          <w:szCs w:val="32"/>
          <w:highlight w:val="none"/>
        </w:rPr>
      </w:pPr>
    </w:p>
    <w:p>
      <w:pPr>
        <w:adjustRightInd w:val="0"/>
        <w:snapToGrid w:val="0"/>
        <w:spacing w:line="288" w:lineRule="auto"/>
        <w:jc w:val="center"/>
        <w:rPr>
          <w:rFonts w:ascii="方正小标宋简体" w:hAnsi="宋体" w:eastAsia="方正小标宋简体"/>
          <w:color w:val="auto"/>
          <w:sz w:val="36"/>
          <w:szCs w:val="36"/>
          <w:highlight w:val="none"/>
        </w:rPr>
      </w:pPr>
      <w:r>
        <w:rPr>
          <w:rFonts w:ascii="方正小标宋简体" w:hAnsi="宋体" w:eastAsia="方正小标宋简体"/>
          <w:color w:val="auto"/>
          <w:sz w:val="36"/>
          <w:szCs w:val="36"/>
          <w:highlight w:val="none"/>
        </w:rPr>
        <w:t>高新技术企业</w:t>
      </w:r>
      <w:r>
        <w:rPr>
          <w:rFonts w:hint="eastAsia" w:ascii="方正小标宋简体" w:hAnsi="宋体" w:eastAsia="方正小标宋简体"/>
          <w:color w:val="auto"/>
          <w:sz w:val="36"/>
          <w:szCs w:val="36"/>
          <w:highlight w:val="none"/>
        </w:rPr>
        <w:t>认定</w:t>
      </w:r>
      <w:r>
        <w:rPr>
          <w:rFonts w:ascii="方正小标宋简体" w:hAnsi="宋体" w:eastAsia="方正小标宋简体"/>
          <w:color w:val="auto"/>
          <w:sz w:val="36"/>
          <w:szCs w:val="36"/>
          <w:highlight w:val="none"/>
        </w:rPr>
        <w:t>申报</w:t>
      </w:r>
      <w:r>
        <w:rPr>
          <w:rFonts w:hint="eastAsia" w:ascii="方正小标宋简体" w:hAnsi="宋体" w:eastAsia="方正小标宋简体"/>
          <w:color w:val="auto"/>
          <w:sz w:val="36"/>
          <w:szCs w:val="36"/>
          <w:highlight w:val="none"/>
        </w:rPr>
        <w:t>现场</w:t>
      </w:r>
      <w:r>
        <w:rPr>
          <w:rFonts w:ascii="方正小标宋简体" w:hAnsi="宋体" w:eastAsia="方正小标宋简体"/>
          <w:color w:val="auto"/>
          <w:sz w:val="36"/>
          <w:szCs w:val="36"/>
          <w:highlight w:val="none"/>
        </w:rPr>
        <w:t>核实意见表</w:t>
      </w:r>
    </w:p>
    <w:p>
      <w:pPr>
        <w:adjustRightInd w:val="0"/>
        <w:snapToGrid w:val="0"/>
        <w:spacing w:line="288" w:lineRule="auto"/>
        <w:jc w:val="center"/>
        <w:rPr>
          <w:rFonts w:ascii="宋体" w:hAnsi="宋体"/>
          <w:b/>
          <w:color w:val="auto"/>
          <w:sz w:val="28"/>
          <w:szCs w:val="28"/>
          <w:highlight w:val="none"/>
        </w:rPr>
      </w:pPr>
    </w:p>
    <w:p>
      <w:pPr>
        <w:adjustRightInd w:val="0"/>
        <w:snapToGrid w:val="0"/>
        <w:spacing w:line="288" w:lineRule="auto"/>
        <w:rPr>
          <w:rFonts w:ascii="仿宋" w:hAnsi="仿宋" w:eastAsia="仿宋" w:cs="仿宋"/>
          <w:color w:val="auto"/>
          <w:sz w:val="24"/>
          <w:szCs w:val="24"/>
          <w:highlight w:val="none"/>
        </w:rPr>
      </w:pPr>
      <w:r>
        <w:rPr>
          <w:rFonts w:hint="eastAsia" w:ascii="Times New Roman" w:hAnsi="Times New Roman" w:eastAsia="仿宋_GB2312"/>
          <w:color w:val="auto"/>
          <w:sz w:val="24"/>
          <w:szCs w:val="24"/>
          <w:highlight w:val="none"/>
        </w:rPr>
        <w:t>地方</w:t>
      </w:r>
      <w:r>
        <w:rPr>
          <w:rFonts w:ascii="Times New Roman" w:hAnsi="Times New Roman" w:eastAsia="仿宋_GB2312"/>
          <w:color w:val="auto"/>
          <w:sz w:val="24"/>
          <w:szCs w:val="24"/>
          <w:highlight w:val="none"/>
        </w:rPr>
        <w:t>科技</w:t>
      </w:r>
      <w:r>
        <w:rPr>
          <w:rFonts w:hint="eastAsia" w:ascii="Times New Roman" w:hAnsi="Times New Roman" w:eastAsia="仿宋_GB2312"/>
          <w:color w:val="auto"/>
          <w:sz w:val="24"/>
          <w:szCs w:val="24"/>
          <w:highlight w:val="none"/>
        </w:rPr>
        <w:t>主管部门</w:t>
      </w:r>
      <w:r>
        <w:rPr>
          <w:rFonts w:ascii="Times New Roman" w:hAnsi="Times New Roman" w:eastAsia="仿宋_GB2312"/>
          <w:color w:val="auto"/>
          <w:sz w:val="24"/>
          <w:szCs w:val="24"/>
          <w:highlight w:val="none"/>
        </w:rPr>
        <w:t>（盖章）</w:t>
      </w:r>
    </w:p>
    <w:tbl>
      <w:tblPr>
        <w:tblStyle w:val="2"/>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5082"/>
        <w:gridCol w:w="950"/>
        <w:gridCol w:w="8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722" w:type="dxa"/>
            <w:noWrap w:val="0"/>
            <w:vAlign w:val="center"/>
          </w:tcPr>
          <w:p>
            <w:pPr>
              <w:adjustRightInd w:val="0"/>
              <w:snapToGrid w:val="0"/>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企业名称</w:t>
            </w:r>
          </w:p>
        </w:tc>
        <w:tc>
          <w:tcPr>
            <w:tcW w:w="8059" w:type="dxa"/>
            <w:gridSpan w:val="4"/>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22" w:type="dxa"/>
            <w:vMerge w:val="restart"/>
            <w:noWrap w:val="0"/>
            <w:vAlign w:val="center"/>
          </w:tcPr>
          <w:p>
            <w:pPr>
              <w:adjustRightInd w:val="0"/>
              <w:snapToGrid w:val="0"/>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基本情况</w:t>
            </w:r>
          </w:p>
        </w:tc>
        <w:tc>
          <w:tcPr>
            <w:tcW w:w="5082" w:type="dxa"/>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现场考察地是否与</w:t>
            </w:r>
            <w:r>
              <w:rPr>
                <w:rFonts w:hint="eastAsia" w:ascii="Times New Roman" w:hAnsi="Times New Roman" w:eastAsia="仿宋_GB2312"/>
                <w:color w:val="auto"/>
                <w:sz w:val="24"/>
                <w:szCs w:val="24"/>
                <w:highlight w:val="none"/>
              </w:rPr>
              <w:t>企业</w:t>
            </w:r>
            <w:r>
              <w:rPr>
                <w:rFonts w:ascii="Times New Roman" w:hAnsi="Times New Roman" w:eastAsia="仿宋_GB2312"/>
                <w:color w:val="auto"/>
                <w:sz w:val="24"/>
                <w:szCs w:val="24"/>
                <w:highlight w:val="none"/>
              </w:rPr>
              <w:t>注册地一致</w:t>
            </w:r>
          </w:p>
        </w:tc>
        <w:tc>
          <w:tcPr>
            <w:tcW w:w="1843" w:type="dxa"/>
            <w:gridSpan w:val="2"/>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□是   □否</w:t>
            </w:r>
          </w:p>
        </w:tc>
        <w:tc>
          <w:tcPr>
            <w:tcW w:w="1134" w:type="dxa"/>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22" w:type="dxa"/>
            <w:vMerge w:val="continue"/>
            <w:noWrap w:val="0"/>
            <w:vAlign w:val="center"/>
          </w:tcPr>
          <w:p>
            <w:pPr>
              <w:adjustRightInd w:val="0"/>
              <w:snapToGrid w:val="0"/>
              <w:rPr>
                <w:rFonts w:ascii="Times New Roman" w:hAnsi="Times New Roman" w:eastAsia="仿宋_GB2312"/>
                <w:color w:val="auto"/>
                <w:sz w:val="24"/>
                <w:szCs w:val="24"/>
                <w:highlight w:val="none"/>
              </w:rPr>
            </w:pPr>
          </w:p>
        </w:tc>
        <w:tc>
          <w:tcPr>
            <w:tcW w:w="5082" w:type="dxa"/>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企业是否属于缴纳企业所得税</w:t>
            </w:r>
            <w:r>
              <w:rPr>
                <w:rFonts w:hint="eastAsia" w:ascii="Times New Roman" w:hAnsi="Times New Roman" w:eastAsia="仿宋_GB2312"/>
                <w:color w:val="auto"/>
                <w:sz w:val="24"/>
                <w:szCs w:val="24"/>
                <w:highlight w:val="none"/>
              </w:rPr>
              <w:t>的居民</w:t>
            </w:r>
            <w:r>
              <w:rPr>
                <w:rFonts w:ascii="Times New Roman" w:hAnsi="Times New Roman" w:eastAsia="仿宋_GB2312"/>
                <w:color w:val="auto"/>
                <w:sz w:val="24"/>
                <w:szCs w:val="24"/>
                <w:highlight w:val="none"/>
              </w:rPr>
              <w:t>企业</w:t>
            </w:r>
          </w:p>
        </w:tc>
        <w:tc>
          <w:tcPr>
            <w:tcW w:w="1843" w:type="dxa"/>
            <w:gridSpan w:val="2"/>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□是   □否</w:t>
            </w:r>
          </w:p>
        </w:tc>
        <w:tc>
          <w:tcPr>
            <w:tcW w:w="1134" w:type="dxa"/>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722" w:type="dxa"/>
            <w:vMerge w:val="continue"/>
            <w:noWrap w:val="0"/>
            <w:vAlign w:val="center"/>
          </w:tcPr>
          <w:p>
            <w:pPr>
              <w:adjustRightInd w:val="0"/>
              <w:snapToGrid w:val="0"/>
              <w:rPr>
                <w:rFonts w:ascii="Times New Roman" w:hAnsi="Times New Roman" w:eastAsia="仿宋_GB2312"/>
                <w:color w:val="auto"/>
                <w:sz w:val="24"/>
                <w:szCs w:val="24"/>
                <w:highlight w:val="none"/>
              </w:rPr>
            </w:pPr>
          </w:p>
        </w:tc>
        <w:tc>
          <w:tcPr>
            <w:tcW w:w="5082" w:type="dxa"/>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申报企业名称、注册号是否与国家高企网一致</w:t>
            </w:r>
          </w:p>
        </w:tc>
        <w:tc>
          <w:tcPr>
            <w:tcW w:w="1843" w:type="dxa"/>
            <w:gridSpan w:val="2"/>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□是   □否</w:t>
            </w:r>
          </w:p>
        </w:tc>
        <w:tc>
          <w:tcPr>
            <w:tcW w:w="1134" w:type="dxa"/>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722" w:type="dxa"/>
            <w:noWrap w:val="0"/>
            <w:vAlign w:val="center"/>
          </w:tcPr>
          <w:p>
            <w:pPr>
              <w:adjustRightInd w:val="0"/>
              <w:snapToGrid w:val="0"/>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知识产权情况</w:t>
            </w:r>
          </w:p>
        </w:tc>
        <w:tc>
          <w:tcPr>
            <w:tcW w:w="5082" w:type="dxa"/>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所填报软件著作权是否可以现场演示</w:t>
            </w:r>
          </w:p>
        </w:tc>
        <w:tc>
          <w:tcPr>
            <w:tcW w:w="1843" w:type="dxa"/>
            <w:gridSpan w:val="2"/>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□是（</w:t>
            </w:r>
            <w:r>
              <w:rPr>
                <w:rFonts w:hint="eastAsia" w:ascii="Times New Roman" w:hAnsi="Times New Roman" w:eastAsia="仿宋_GB2312"/>
                <w:color w:val="auto"/>
                <w:sz w:val="24"/>
                <w:szCs w:val="24"/>
                <w:highlight w:val="none"/>
              </w:rPr>
              <w:t xml:space="preserve"> </w:t>
            </w:r>
            <w:r>
              <w:rPr>
                <w:rFonts w:ascii="Times New Roman" w:hAnsi="Times New Roman" w:eastAsia="仿宋_GB2312"/>
                <w:color w:val="auto"/>
                <w:sz w:val="24"/>
                <w:szCs w:val="24"/>
                <w:highlight w:val="none"/>
              </w:rPr>
              <w:t>件）      □否 □</w:t>
            </w:r>
            <w:r>
              <w:rPr>
                <w:rFonts w:hint="eastAsia" w:ascii="Times New Roman" w:hAnsi="Times New Roman" w:eastAsia="仿宋_GB2312"/>
                <w:color w:val="auto"/>
                <w:sz w:val="24"/>
                <w:szCs w:val="24"/>
                <w:highlight w:val="none"/>
              </w:rPr>
              <w:t>没有</w:t>
            </w:r>
            <w:r>
              <w:rPr>
                <w:rFonts w:ascii="Times New Roman" w:hAnsi="Times New Roman" w:eastAsia="仿宋_GB2312"/>
                <w:color w:val="auto"/>
                <w:sz w:val="24"/>
                <w:szCs w:val="24"/>
                <w:highlight w:val="none"/>
              </w:rPr>
              <w:t>软著</w:t>
            </w:r>
          </w:p>
        </w:tc>
        <w:tc>
          <w:tcPr>
            <w:tcW w:w="1134" w:type="dxa"/>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722" w:type="dxa"/>
            <w:vMerge w:val="restart"/>
            <w:noWrap w:val="0"/>
            <w:vAlign w:val="center"/>
          </w:tcPr>
          <w:p>
            <w:pPr>
              <w:adjustRightInd w:val="0"/>
              <w:snapToGrid w:val="0"/>
              <w:jc w:val="center"/>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人员情况</w:t>
            </w:r>
          </w:p>
        </w:tc>
        <w:tc>
          <w:tcPr>
            <w:tcW w:w="5082" w:type="dxa"/>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职工总数是否与个税系统相一致</w:t>
            </w:r>
          </w:p>
        </w:tc>
        <w:tc>
          <w:tcPr>
            <w:tcW w:w="1843" w:type="dxa"/>
            <w:gridSpan w:val="2"/>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□是   □否</w:t>
            </w:r>
          </w:p>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rPr>
              <w:t>无</w:t>
            </w:r>
          </w:p>
        </w:tc>
        <w:tc>
          <w:tcPr>
            <w:tcW w:w="1134" w:type="dxa"/>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722" w:type="dxa"/>
            <w:vMerge w:val="continue"/>
            <w:noWrap w:val="0"/>
            <w:vAlign w:val="center"/>
          </w:tcPr>
          <w:p>
            <w:pPr>
              <w:adjustRightInd w:val="0"/>
              <w:snapToGrid w:val="0"/>
              <w:jc w:val="center"/>
              <w:rPr>
                <w:rFonts w:ascii="Times New Roman" w:hAnsi="Times New Roman" w:eastAsia="仿宋_GB2312"/>
                <w:color w:val="auto"/>
                <w:sz w:val="24"/>
                <w:szCs w:val="24"/>
                <w:highlight w:val="none"/>
              </w:rPr>
            </w:pPr>
          </w:p>
        </w:tc>
        <w:tc>
          <w:tcPr>
            <w:tcW w:w="5082" w:type="dxa"/>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或职工总数是否与社保系统相一致</w:t>
            </w:r>
          </w:p>
        </w:tc>
        <w:tc>
          <w:tcPr>
            <w:tcW w:w="1843" w:type="dxa"/>
            <w:gridSpan w:val="2"/>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□是  □否</w:t>
            </w:r>
            <w:r>
              <w:rPr>
                <w:rFonts w:hint="eastAsia" w:ascii="Times New Roman" w:hAnsi="Times New Roman" w:eastAsia="仿宋_GB2312"/>
                <w:color w:val="auto"/>
                <w:sz w:val="24"/>
                <w:szCs w:val="24"/>
                <w:highlight w:val="none"/>
              </w:rPr>
              <w:t xml:space="preserve"> </w:t>
            </w:r>
            <w:bookmarkStart w:id="0" w:name="_GoBack"/>
            <w:bookmarkEnd w:id="0"/>
            <w:r>
              <w:rPr>
                <w:rFonts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rPr>
              <w:t>无</w:t>
            </w:r>
          </w:p>
        </w:tc>
        <w:tc>
          <w:tcPr>
            <w:tcW w:w="1134" w:type="dxa"/>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722" w:type="dxa"/>
            <w:vMerge w:val="restart"/>
            <w:noWrap w:val="0"/>
            <w:vAlign w:val="center"/>
          </w:tcPr>
          <w:p>
            <w:pPr>
              <w:adjustRightInd w:val="0"/>
              <w:snapToGrid w:val="0"/>
              <w:jc w:val="center"/>
              <w:rPr>
                <w:rFonts w:ascii="Times New Roman" w:hAnsi="Times New Roman" w:eastAsia="仿宋_GB2312"/>
                <w:color w:val="auto"/>
                <w:sz w:val="24"/>
                <w:szCs w:val="24"/>
                <w:highlight w:val="none"/>
              </w:rPr>
            </w:pPr>
          </w:p>
          <w:p>
            <w:pPr>
              <w:adjustRightInd w:val="0"/>
              <w:snapToGrid w:val="0"/>
              <w:jc w:val="center"/>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财务情况</w:t>
            </w:r>
          </w:p>
        </w:tc>
        <w:tc>
          <w:tcPr>
            <w:tcW w:w="6925" w:type="dxa"/>
            <w:gridSpan w:val="3"/>
            <w:noWrap w:val="0"/>
            <w:vAlign w:val="center"/>
          </w:tcPr>
          <w:p>
            <w:pPr>
              <w:widowControl/>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上一年度</w:t>
            </w:r>
            <w:r>
              <w:rPr>
                <w:rFonts w:ascii="Times New Roman" w:hAnsi="Times New Roman" w:eastAsia="仿宋_GB2312"/>
                <w:color w:val="auto"/>
                <w:sz w:val="24"/>
                <w:szCs w:val="24"/>
                <w:highlight w:val="none"/>
              </w:rPr>
              <w:t>总收入与企业所得税汇算清缴数是否相符</w:t>
            </w:r>
          </w:p>
          <w:p>
            <w:pPr>
              <w:widowControl/>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□是   □否</w:t>
            </w:r>
            <w:r>
              <w:rPr>
                <w:rFonts w:hint="eastAsia" w:ascii="Times New Roman" w:hAnsi="Times New Roman" w:eastAsia="仿宋_GB2312"/>
                <w:color w:val="auto"/>
                <w:sz w:val="24"/>
                <w:szCs w:val="24"/>
                <w:highlight w:val="none"/>
              </w:rPr>
              <w:t>（如否，企业是否上传情况说明</w:t>
            </w:r>
            <w:r>
              <w:rPr>
                <w:rFonts w:ascii="Times New Roman" w:hAnsi="Times New Roman" w:eastAsia="仿宋_GB2312"/>
                <w:color w:val="auto"/>
                <w:sz w:val="24"/>
                <w:szCs w:val="24"/>
                <w:highlight w:val="none"/>
              </w:rPr>
              <w:t>□是   □否</w:t>
            </w:r>
            <w:r>
              <w:rPr>
                <w:rFonts w:hint="eastAsia" w:ascii="Times New Roman" w:hAnsi="Times New Roman" w:eastAsia="仿宋_GB2312"/>
                <w:color w:val="auto"/>
                <w:sz w:val="24"/>
                <w:szCs w:val="24"/>
                <w:highlight w:val="none"/>
              </w:rPr>
              <w:t>）</w:t>
            </w:r>
          </w:p>
        </w:tc>
        <w:tc>
          <w:tcPr>
            <w:tcW w:w="1134" w:type="dxa"/>
            <w:noWrap w:val="0"/>
            <w:vAlign w:val="center"/>
          </w:tcPr>
          <w:p>
            <w:pPr>
              <w:widowControl/>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722" w:type="dxa"/>
            <w:vMerge w:val="continue"/>
            <w:noWrap w:val="0"/>
            <w:vAlign w:val="center"/>
          </w:tcPr>
          <w:p>
            <w:pPr>
              <w:widowControl/>
              <w:jc w:val="left"/>
              <w:rPr>
                <w:color w:val="auto"/>
                <w:sz w:val="24"/>
                <w:szCs w:val="24"/>
                <w:highlight w:val="none"/>
              </w:rPr>
            </w:pPr>
          </w:p>
        </w:tc>
        <w:tc>
          <w:tcPr>
            <w:tcW w:w="6925" w:type="dxa"/>
            <w:gridSpan w:val="3"/>
            <w:noWrap w:val="0"/>
            <w:vAlign w:val="center"/>
          </w:tcPr>
          <w:p>
            <w:pPr>
              <w:widowControl/>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近三年销售收入与企业所得税汇算清缴数是否相符</w:t>
            </w:r>
          </w:p>
          <w:p>
            <w:pPr>
              <w:widowControl/>
              <w:jc w:val="left"/>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□是   □否</w:t>
            </w:r>
            <w:r>
              <w:rPr>
                <w:rFonts w:hint="eastAsia" w:ascii="Times New Roman" w:hAnsi="Times New Roman" w:eastAsia="仿宋_GB2312"/>
                <w:color w:val="auto"/>
                <w:sz w:val="24"/>
                <w:szCs w:val="24"/>
                <w:highlight w:val="none"/>
              </w:rPr>
              <w:t>（如否，企业是否上传情况说明</w:t>
            </w:r>
            <w:r>
              <w:rPr>
                <w:rFonts w:ascii="Times New Roman" w:hAnsi="Times New Roman" w:eastAsia="仿宋_GB2312"/>
                <w:color w:val="auto"/>
                <w:sz w:val="24"/>
                <w:szCs w:val="24"/>
                <w:highlight w:val="none"/>
              </w:rPr>
              <w:t>□是   □否</w:t>
            </w:r>
            <w:r>
              <w:rPr>
                <w:rFonts w:hint="eastAsia" w:ascii="Times New Roman" w:hAnsi="Times New Roman" w:eastAsia="仿宋_GB2312"/>
                <w:color w:val="auto"/>
                <w:sz w:val="24"/>
                <w:szCs w:val="24"/>
                <w:highlight w:val="none"/>
              </w:rPr>
              <w:t>）</w:t>
            </w:r>
          </w:p>
        </w:tc>
        <w:tc>
          <w:tcPr>
            <w:tcW w:w="1134" w:type="dxa"/>
            <w:noWrap w:val="0"/>
            <w:vAlign w:val="center"/>
          </w:tcPr>
          <w:p>
            <w:pPr>
              <w:widowControl/>
              <w:jc w:val="left"/>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722" w:type="dxa"/>
            <w:vMerge w:val="continue"/>
            <w:noWrap w:val="0"/>
            <w:vAlign w:val="center"/>
          </w:tcPr>
          <w:p>
            <w:pPr>
              <w:adjustRightInd w:val="0"/>
              <w:snapToGrid w:val="0"/>
              <w:jc w:val="center"/>
              <w:rPr>
                <w:rFonts w:ascii="Times New Roman" w:hAnsi="Times New Roman" w:eastAsia="仿宋_GB2312"/>
                <w:color w:val="auto"/>
                <w:sz w:val="24"/>
                <w:szCs w:val="24"/>
                <w:highlight w:val="none"/>
              </w:rPr>
            </w:pPr>
          </w:p>
        </w:tc>
        <w:tc>
          <w:tcPr>
            <w:tcW w:w="5082" w:type="dxa"/>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研发费是否建立专</w:t>
            </w:r>
            <w:r>
              <w:rPr>
                <w:rFonts w:hint="eastAsia" w:ascii="Times New Roman" w:hAnsi="Times New Roman" w:eastAsia="仿宋_GB2312"/>
                <w:color w:val="auto"/>
                <w:sz w:val="24"/>
                <w:szCs w:val="24"/>
                <w:highlight w:val="none"/>
              </w:rPr>
              <w:t>账</w:t>
            </w:r>
            <w:r>
              <w:rPr>
                <w:rFonts w:ascii="Times New Roman" w:hAnsi="Times New Roman" w:eastAsia="仿宋_GB2312"/>
                <w:color w:val="auto"/>
                <w:sz w:val="24"/>
                <w:szCs w:val="24"/>
                <w:highlight w:val="none"/>
              </w:rPr>
              <w:t xml:space="preserve">或辅助账归集             </w:t>
            </w:r>
          </w:p>
        </w:tc>
        <w:tc>
          <w:tcPr>
            <w:tcW w:w="1843" w:type="dxa"/>
            <w:gridSpan w:val="2"/>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□是   □否</w:t>
            </w:r>
          </w:p>
        </w:tc>
        <w:tc>
          <w:tcPr>
            <w:tcW w:w="1134" w:type="dxa"/>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722" w:type="dxa"/>
            <w:vMerge w:val="restart"/>
            <w:noWrap w:val="0"/>
            <w:vAlign w:val="center"/>
          </w:tcPr>
          <w:p>
            <w:pPr>
              <w:adjustRightInd w:val="0"/>
              <w:snapToGrid w:val="0"/>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研发条件</w:t>
            </w:r>
            <w:r>
              <w:rPr>
                <w:rFonts w:hint="eastAsia" w:ascii="Times New Roman" w:hAnsi="Times New Roman" w:eastAsia="仿宋_GB2312"/>
                <w:color w:val="auto"/>
                <w:sz w:val="24"/>
                <w:szCs w:val="24"/>
                <w:highlight w:val="none"/>
              </w:rPr>
              <w:t>及研发开展情况</w:t>
            </w:r>
          </w:p>
        </w:tc>
        <w:tc>
          <w:tcPr>
            <w:tcW w:w="5082" w:type="dxa"/>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lang w:val="zh-CN"/>
              </w:rPr>
              <w:t>企业</w:t>
            </w:r>
            <w:r>
              <w:rPr>
                <w:rFonts w:hint="eastAsia" w:ascii="Times New Roman" w:hAnsi="Times New Roman" w:eastAsia="仿宋_GB2312"/>
                <w:color w:val="auto"/>
                <w:sz w:val="24"/>
                <w:szCs w:val="24"/>
                <w:highlight w:val="none"/>
                <w:lang w:val="zh-CN"/>
              </w:rPr>
              <w:t>是否具有相应研发活动场地</w:t>
            </w:r>
          </w:p>
        </w:tc>
        <w:tc>
          <w:tcPr>
            <w:tcW w:w="1843" w:type="dxa"/>
            <w:gridSpan w:val="2"/>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□是   □否</w:t>
            </w:r>
          </w:p>
        </w:tc>
        <w:tc>
          <w:tcPr>
            <w:tcW w:w="1134" w:type="dxa"/>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722" w:type="dxa"/>
            <w:vMerge w:val="continue"/>
            <w:noWrap w:val="0"/>
            <w:vAlign w:val="center"/>
          </w:tcPr>
          <w:p>
            <w:pPr>
              <w:adjustRightInd w:val="0"/>
              <w:snapToGrid w:val="0"/>
              <w:jc w:val="center"/>
              <w:rPr>
                <w:rFonts w:ascii="Times New Roman" w:hAnsi="Times New Roman" w:eastAsia="仿宋_GB2312"/>
                <w:color w:val="auto"/>
                <w:sz w:val="24"/>
                <w:szCs w:val="24"/>
                <w:highlight w:val="none"/>
              </w:rPr>
            </w:pPr>
          </w:p>
        </w:tc>
        <w:tc>
          <w:tcPr>
            <w:tcW w:w="5082" w:type="dxa"/>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lang w:val="zh-CN"/>
              </w:rPr>
              <w:t>企业是否具备相应的</w:t>
            </w:r>
            <w:r>
              <w:rPr>
                <w:rFonts w:ascii="Times New Roman" w:hAnsi="Times New Roman" w:eastAsia="仿宋_GB2312"/>
                <w:color w:val="auto"/>
                <w:sz w:val="24"/>
                <w:szCs w:val="24"/>
                <w:highlight w:val="none"/>
                <w:lang w:val="zh-CN"/>
              </w:rPr>
              <w:t>实验设备</w:t>
            </w:r>
          </w:p>
        </w:tc>
        <w:tc>
          <w:tcPr>
            <w:tcW w:w="1843" w:type="dxa"/>
            <w:gridSpan w:val="2"/>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□是   □否</w:t>
            </w:r>
          </w:p>
        </w:tc>
        <w:tc>
          <w:tcPr>
            <w:tcW w:w="1134" w:type="dxa"/>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722" w:type="dxa"/>
            <w:noWrap w:val="0"/>
            <w:vAlign w:val="center"/>
          </w:tcPr>
          <w:p>
            <w:pPr>
              <w:adjustRightInd w:val="0"/>
              <w:snapToGrid w:val="0"/>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研发组织</w:t>
            </w:r>
          </w:p>
          <w:p>
            <w:pPr>
              <w:adjustRightInd w:val="0"/>
              <w:snapToGrid w:val="0"/>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管理水平</w:t>
            </w:r>
          </w:p>
        </w:tc>
        <w:tc>
          <w:tcPr>
            <w:tcW w:w="5082" w:type="dxa"/>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是否</w:t>
            </w:r>
            <w:r>
              <w:rPr>
                <w:rFonts w:hint="eastAsia" w:ascii="Times New Roman" w:hAnsi="Times New Roman" w:eastAsia="仿宋_GB2312"/>
                <w:color w:val="auto"/>
                <w:sz w:val="24"/>
                <w:szCs w:val="24"/>
                <w:highlight w:val="none"/>
              </w:rPr>
              <w:t>制定企业科技计划项目管理制度、成果转化管理制度及研发账务归集和企业科技人员激励制度。</w:t>
            </w:r>
          </w:p>
        </w:tc>
        <w:tc>
          <w:tcPr>
            <w:tcW w:w="1843" w:type="dxa"/>
            <w:gridSpan w:val="2"/>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□是   □否</w:t>
            </w:r>
          </w:p>
        </w:tc>
        <w:tc>
          <w:tcPr>
            <w:tcW w:w="1134" w:type="dxa"/>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722" w:type="dxa"/>
            <w:noWrap w:val="0"/>
            <w:vAlign w:val="center"/>
          </w:tcPr>
          <w:p>
            <w:pPr>
              <w:adjustRightInd w:val="0"/>
              <w:snapToGrid w:val="0"/>
              <w:jc w:val="center"/>
              <w:rPr>
                <w:rFonts w:ascii="Times New Roman" w:hAnsi="Times New Roman" w:eastAsia="仿宋_GB2312"/>
                <w:b/>
                <w:color w:val="auto"/>
                <w:sz w:val="24"/>
                <w:szCs w:val="24"/>
                <w:highlight w:val="none"/>
              </w:rPr>
            </w:pPr>
            <w:r>
              <w:rPr>
                <w:rFonts w:ascii="Times New Roman" w:hAnsi="Times New Roman" w:eastAsia="仿宋_GB2312"/>
                <w:bCs/>
                <w:color w:val="auto"/>
                <w:sz w:val="24"/>
                <w:szCs w:val="24"/>
                <w:highlight w:val="none"/>
              </w:rPr>
              <w:t>其他情况（现场考核发现的异常情况）</w:t>
            </w:r>
          </w:p>
        </w:tc>
        <w:tc>
          <w:tcPr>
            <w:tcW w:w="8059" w:type="dxa"/>
            <w:gridSpan w:val="4"/>
            <w:noWrap w:val="0"/>
            <w:vAlign w:val="center"/>
          </w:tcPr>
          <w:p>
            <w:pPr>
              <w:adjustRightInd w:val="0"/>
              <w:snapToGrid w:val="0"/>
              <w:rPr>
                <w:rFonts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（如</w:t>
            </w:r>
            <w:r>
              <w:rPr>
                <w:rFonts w:ascii="Times New Roman" w:hAnsi="Times New Roman" w:eastAsia="仿宋_GB2312"/>
                <w:color w:val="auto"/>
                <w:sz w:val="24"/>
                <w:szCs w:val="24"/>
                <w:highlight w:val="none"/>
              </w:rPr>
              <w:t>总收入</w:t>
            </w:r>
            <w:r>
              <w:rPr>
                <w:rFonts w:hint="eastAsia" w:ascii="Times New Roman" w:hAnsi="Times New Roman" w:eastAsia="仿宋_GB2312"/>
                <w:color w:val="auto"/>
                <w:sz w:val="24"/>
                <w:szCs w:val="24"/>
                <w:highlight w:val="none"/>
              </w:rPr>
              <w:t>、</w:t>
            </w:r>
            <w:r>
              <w:rPr>
                <w:rFonts w:ascii="Times New Roman" w:hAnsi="Times New Roman" w:eastAsia="仿宋_GB2312"/>
                <w:color w:val="auto"/>
                <w:sz w:val="24"/>
                <w:szCs w:val="24"/>
                <w:highlight w:val="none"/>
              </w:rPr>
              <w:t>销售收入与企业所得税汇算清缴数</w:t>
            </w:r>
            <w:r>
              <w:rPr>
                <w:rFonts w:hint="eastAsia" w:ascii="Times New Roman" w:hAnsi="Times New Roman" w:eastAsia="仿宋_GB2312"/>
                <w:color w:val="auto"/>
                <w:sz w:val="24"/>
                <w:szCs w:val="24"/>
                <w:highlight w:val="none"/>
              </w:rPr>
              <w:t>差异超20%以上，须在此注明。）</w:t>
            </w:r>
          </w:p>
          <w:p>
            <w:pPr>
              <w:adjustRightInd w:val="0"/>
              <w:snapToGrid w:val="0"/>
              <w:rPr>
                <w:rFonts w:ascii="Times New Roman" w:hAnsi="Times New Roman" w:eastAsia="仿宋_GB2312"/>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22" w:type="dxa"/>
            <w:noWrap w:val="0"/>
            <w:vAlign w:val="center"/>
          </w:tcPr>
          <w:p>
            <w:pPr>
              <w:adjustRightInd w:val="0"/>
              <w:snapToGrid w:val="0"/>
              <w:jc w:val="center"/>
              <w:rPr>
                <w:rFonts w:ascii="Times New Roman" w:hAnsi="Times New Roman" w:eastAsia="仿宋_GB2312"/>
                <w:bCs/>
                <w:color w:val="auto"/>
                <w:sz w:val="24"/>
                <w:szCs w:val="24"/>
                <w:highlight w:val="none"/>
              </w:rPr>
            </w:pPr>
            <w:r>
              <w:rPr>
                <w:rFonts w:hint="eastAsia" w:ascii="Times New Roman" w:hAnsi="Times New Roman" w:eastAsia="仿宋_GB2312"/>
                <w:bCs/>
                <w:color w:val="auto"/>
                <w:sz w:val="24"/>
                <w:szCs w:val="24"/>
                <w:highlight w:val="none"/>
              </w:rPr>
              <w:t>是否推荐</w:t>
            </w:r>
          </w:p>
        </w:tc>
        <w:tc>
          <w:tcPr>
            <w:tcW w:w="8059" w:type="dxa"/>
            <w:gridSpan w:val="4"/>
            <w:noWrap w:val="0"/>
            <w:vAlign w:val="center"/>
          </w:tcPr>
          <w:p>
            <w:pPr>
              <w:adjustRightInd w:val="0"/>
              <w:snapToGrid w:val="0"/>
              <w:rPr>
                <w:rFonts w:ascii="Times New Roman" w:hAnsi="Times New Roman" w:eastAsia="仿宋_GB2312"/>
                <w:b/>
                <w:color w:val="auto"/>
                <w:sz w:val="24"/>
                <w:szCs w:val="24"/>
                <w:highlight w:val="none"/>
              </w:rPr>
            </w:pPr>
            <w:r>
              <w:rPr>
                <w:rFonts w:ascii="Times New Roman" w:hAnsi="Times New Roman" w:eastAsia="仿宋_GB2312"/>
                <w:color w:val="auto"/>
                <w:sz w:val="24"/>
                <w:szCs w:val="24"/>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722" w:type="dxa"/>
            <w:vMerge w:val="restart"/>
            <w:noWrap w:val="0"/>
            <w:vAlign w:val="center"/>
          </w:tcPr>
          <w:p>
            <w:pPr>
              <w:adjustRightInd w:val="0"/>
              <w:snapToGrid w:val="0"/>
              <w:jc w:val="center"/>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现场核查人员情况</w:t>
            </w:r>
          </w:p>
        </w:tc>
        <w:tc>
          <w:tcPr>
            <w:tcW w:w="6032" w:type="dxa"/>
            <w:gridSpan w:val="2"/>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人员1所在单位</w:t>
            </w:r>
          </w:p>
        </w:tc>
        <w:tc>
          <w:tcPr>
            <w:tcW w:w="2027" w:type="dxa"/>
            <w:gridSpan w:val="2"/>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722" w:type="dxa"/>
            <w:vMerge w:val="continue"/>
            <w:noWrap w:val="0"/>
            <w:vAlign w:val="center"/>
          </w:tcPr>
          <w:p>
            <w:pPr>
              <w:adjustRightInd w:val="0"/>
              <w:snapToGrid w:val="0"/>
              <w:jc w:val="center"/>
              <w:rPr>
                <w:rFonts w:ascii="Times New Roman" w:hAnsi="Times New Roman" w:eastAsia="仿宋_GB2312"/>
                <w:color w:val="auto"/>
                <w:sz w:val="24"/>
                <w:szCs w:val="24"/>
                <w:highlight w:val="none"/>
              </w:rPr>
            </w:pPr>
          </w:p>
        </w:tc>
        <w:tc>
          <w:tcPr>
            <w:tcW w:w="6032" w:type="dxa"/>
            <w:gridSpan w:val="2"/>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人员2所在单位</w:t>
            </w:r>
          </w:p>
        </w:tc>
        <w:tc>
          <w:tcPr>
            <w:tcW w:w="2027" w:type="dxa"/>
            <w:gridSpan w:val="2"/>
            <w:noWrap w:val="0"/>
            <w:vAlign w:val="center"/>
          </w:tcPr>
          <w:p>
            <w:pPr>
              <w:adjustRightInd w:val="0"/>
              <w:snapToGrid w:val="0"/>
              <w:rPr>
                <w:rFonts w:ascii="Times New Roman" w:hAnsi="Times New Roman" w:eastAsia="仿宋_GB2312"/>
                <w:color w:val="auto"/>
                <w:sz w:val="24"/>
                <w:szCs w:val="24"/>
                <w:highlight w:val="none"/>
              </w:rPr>
            </w:pPr>
            <w:r>
              <w:rPr>
                <w:rFonts w:ascii="Times New Roman" w:hAnsi="Times New Roman" w:eastAsia="仿宋_GB2312"/>
                <w:color w:val="auto"/>
                <w:sz w:val="24"/>
                <w:szCs w:val="24"/>
                <w:highlight w:val="none"/>
              </w:rPr>
              <w:t>签名</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YTVhZTlhM2E4Y2FjZWViYzRlZjY0OTM5ZDViZTQifQ=="/>
  </w:docVars>
  <w:rsids>
    <w:rsidRoot w:val="1EE376EF"/>
    <w:rsid w:val="1EE376EF"/>
    <w:rsid w:val="54711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521</Words>
  <Characters>523</Characters>
  <Lines>0</Lines>
  <Paragraphs>0</Paragraphs>
  <TotalTime>0</TotalTime>
  <ScaleCrop>false</ScaleCrop>
  <LinksUpToDate>false</LinksUpToDate>
  <CharactersWithSpaces>588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2021-12-23T01:34:00Z</dcterms:created>
  <dc:creator>高新合作交流股</dc:creator>
  <cp:lastModifiedBy>高新合作交流股</cp:lastModifiedBy>
  <dcterms:modified xsi:type="dcterms:W3CDTF">2022-05-12T07:01:09Z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B6D8924F3C30454891E1801C2937E010</vt:lpwstr>
  </property>
</Properties>
</file>