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highlight w:val="none"/>
          <w:lang w:eastAsia="zh-CN"/>
        </w:rPr>
      </w:pPr>
      <w:r>
        <w:rPr>
          <w:rFonts w:hint="eastAsia" w:ascii="宋体" w:hAnsi="宋体" w:eastAsia="宋体" w:cs="宋体"/>
          <w:color w:val="auto"/>
          <w:kern w:val="0"/>
          <w:sz w:val="24"/>
          <w:szCs w:val="24"/>
          <w:highlight w:val="none"/>
          <w:lang w:val="en-US" w:eastAsia="zh-CN"/>
        </w:rPr>
        <w:t xml:space="preserve"> </w:t>
      </w:r>
      <w:r>
        <w:rPr>
          <w:rFonts w:hint="eastAsia"/>
          <w:b/>
          <w:bCs/>
          <w:sz w:val="28"/>
          <w:szCs w:val="28"/>
          <w:highlight w:val="none"/>
          <w:lang w:eastAsia="zh-CN"/>
        </w:rPr>
        <w:t>荷城街道大成路</w:t>
      </w:r>
      <w:r>
        <w:rPr>
          <w:rFonts w:hint="eastAsia" w:ascii="Times New Roman" w:hAnsi="Times New Roman" w:eastAsia="宋体" w:cs="Times New Roman"/>
          <w:b/>
          <w:bCs/>
          <w:sz w:val="28"/>
          <w:szCs w:val="28"/>
          <w:highlight w:val="none"/>
          <w:lang w:val="en-US" w:eastAsia="zh-CN"/>
        </w:rPr>
        <w:t>邓兆平、郭朝辉</w:t>
      </w:r>
      <w:r>
        <w:rPr>
          <w:rFonts w:hint="eastAsia"/>
          <w:b/>
          <w:bCs/>
          <w:sz w:val="28"/>
          <w:szCs w:val="28"/>
          <w:highlight w:val="none"/>
          <w:lang w:eastAsia="zh-CN"/>
        </w:rPr>
        <w:t>资产处置项目竞价公告</w:t>
      </w:r>
    </w:p>
    <w:p>
      <w:pPr>
        <w:pStyle w:val="10"/>
        <w:keepNext w:val="0"/>
        <w:keepLines w:val="0"/>
        <w:pageBreakBefore w:val="0"/>
        <w:widowControl/>
        <w:kinsoku/>
        <w:wordWrap/>
        <w:overflowPunct/>
        <w:topLinePunct w:val="0"/>
        <w:autoSpaceDE/>
        <w:autoSpaceDN/>
        <w:bidi w:val="0"/>
        <w:adjustRightInd/>
        <w:snapToGrid w:val="0"/>
        <w:spacing w:line="360" w:lineRule="auto"/>
        <w:ind w:left="178" w:leftChars="85" w:right="424" w:rightChars="202" w:firstLine="480" w:firstLineChars="200"/>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（RSD202239019-2）</w:t>
      </w:r>
    </w:p>
    <w:p>
      <w:pPr>
        <w:pStyle w:val="10"/>
        <w:keepNext w:val="0"/>
        <w:keepLines w:val="0"/>
        <w:pageBreakBefore w:val="0"/>
        <w:widowControl/>
        <w:kinsoku/>
        <w:wordWrap/>
        <w:overflowPunct/>
        <w:topLinePunct w:val="0"/>
        <w:autoSpaceDE/>
        <w:autoSpaceDN/>
        <w:bidi w:val="0"/>
        <w:adjustRightInd/>
        <w:snapToGrid w:val="0"/>
        <w:spacing w:line="360" w:lineRule="auto"/>
        <w:ind w:left="178" w:leftChars="85" w:right="424" w:rightChars="202" w:firstLine="480" w:firstLineChars="200"/>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佛山市睿士达信息咨询有限公司受</w:t>
      </w:r>
      <w:r>
        <w:rPr>
          <w:rFonts w:hint="eastAsia" w:ascii="宋体" w:hAnsi="宋体" w:eastAsia="宋体" w:cs="宋体"/>
          <w:color w:val="auto"/>
          <w:kern w:val="0"/>
          <w:sz w:val="24"/>
          <w:szCs w:val="24"/>
          <w:highlight w:val="none"/>
        </w:rPr>
        <w:t>佛山市高明区荷建市政投资建设有限公司</w:t>
      </w:r>
      <w:r>
        <w:rPr>
          <w:rFonts w:hint="eastAsia" w:ascii="宋体" w:hAnsi="宋体" w:eastAsia="宋体" w:cs="宋体"/>
          <w:color w:val="auto"/>
          <w:kern w:val="0"/>
          <w:sz w:val="24"/>
          <w:szCs w:val="24"/>
          <w:highlight w:val="none"/>
          <w:lang w:eastAsia="zh-CN"/>
        </w:rPr>
        <w:t>委托，定于</w:t>
      </w:r>
      <w:r>
        <w:rPr>
          <w:rFonts w:hint="eastAsia" w:ascii="宋体" w:hAnsi="宋体" w:eastAsia="宋体" w:cs="宋体"/>
          <w:color w:val="auto"/>
          <w:kern w:val="0"/>
          <w:sz w:val="24"/>
          <w:szCs w:val="24"/>
          <w:highlight w:val="none"/>
          <w:lang w:val="en-US" w:eastAsia="zh-CN"/>
        </w:rPr>
        <w:t>2023年</w:t>
      </w:r>
      <w:r>
        <w:rPr>
          <w:rFonts w:hint="eastAsia" w:ascii="宋体" w:hAnsi="宋体" w:cs="宋体"/>
          <w:color w:val="auto"/>
          <w:kern w:val="0"/>
          <w:sz w:val="24"/>
          <w:szCs w:val="24"/>
          <w:highlight w:val="none"/>
          <w:lang w:val="en-US" w:eastAsia="zh-CN"/>
        </w:rPr>
        <w:t>02</w:t>
      </w:r>
      <w:r>
        <w:rPr>
          <w:rFonts w:hint="eastAsia" w:ascii="宋体" w:hAnsi="宋体" w:eastAsia="宋体" w:cs="宋体"/>
          <w:color w:val="auto"/>
          <w:kern w:val="0"/>
          <w:sz w:val="24"/>
          <w:szCs w:val="24"/>
          <w:highlight w:val="none"/>
          <w:lang w:val="en-US" w:eastAsia="zh-CN"/>
        </w:rPr>
        <w:t>月</w:t>
      </w:r>
      <w:r>
        <w:rPr>
          <w:rFonts w:hint="eastAsia" w:ascii="宋体" w:hAnsi="宋体" w:cs="宋体"/>
          <w:color w:val="auto"/>
          <w:kern w:val="0"/>
          <w:sz w:val="24"/>
          <w:szCs w:val="24"/>
          <w:highlight w:val="none"/>
          <w:lang w:val="en-US" w:eastAsia="zh-CN"/>
        </w:rPr>
        <w:t>21</w:t>
      </w:r>
      <w:r>
        <w:rPr>
          <w:rFonts w:hint="eastAsia" w:ascii="宋体" w:hAnsi="宋体" w:eastAsia="宋体" w:cs="宋体"/>
          <w:color w:val="auto"/>
          <w:kern w:val="0"/>
          <w:sz w:val="24"/>
          <w:szCs w:val="24"/>
          <w:highlight w:val="none"/>
          <w:lang w:val="en-US" w:eastAsia="zh-CN"/>
        </w:rPr>
        <w:t>日</w:t>
      </w:r>
      <w:r>
        <w:rPr>
          <w:rFonts w:hint="eastAsia" w:ascii="宋体" w:hAnsi="宋体" w:cs="宋体"/>
          <w:color w:val="auto"/>
          <w:kern w:val="0"/>
          <w:sz w:val="24"/>
          <w:szCs w:val="24"/>
          <w:highlight w:val="none"/>
          <w:lang w:val="en-US" w:eastAsia="zh-CN"/>
        </w:rPr>
        <w:t>09</w:t>
      </w:r>
      <w:r>
        <w:rPr>
          <w:rFonts w:hint="eastAsia" w:ascii="宋体" w:hAnsi="宋体" w:eastAsia="宋体" w:cs="宋体"/>
          <w:color w:val="auto"/>
          <w:kern w:val="0"/>
          <w:sz w:val="24"/>
          <w:szCs w:val="24"/>
          <w:highlight w:val="none"/>
          <w:lang w:val="en-US" w:eastAsia="zh-CN"/>
        </w:rPr>
        <w:t>时</w:t>
      </w:r>
      <w:r>
        <w:rPr>
          <w:rFonts w:hint="eastAsia" w:ascii="宋体" w:hAnsi="宋体" w:cs="宋体"/>
          <w:color w:val="auto"/>
          <w:kern w:val="0"/>
          <w:sz w:val="24"/>
          <w:szCs w:val="24"/>
          <w:highlight w:val="none"/>
          <w:lang w:val="en-US" w:eastAsia="zh-CN"/>
        </w:rPr>
        <w:t>30</w:t>
      </w:r>
      <w:r>
        <w:rPr>
          <w:rFonts w:hint="eastAsia" w:ascii="宋体" w:hAnsi="宋体" w:eastAsia="宋体" w:cs="宋体"/>
          <w:color w:val="auto"/>
          <w:kern w:val="0"/>
          <w:sz w:val="24"/>
          <w:szCs w:val="24"/>
          <w:highlight w:val="none"/>
          <w:lang w:val="en-US" w:eastAsia="zh-CN"/>
        </w:rPr>
        <w:t>分在佛山市高明区荷城街道公共资源交易所开标室进行竞投。本项目采用价高中标法（明标）方式进行，欢迎有意参加投标的人士前来报名竞价。</w:t>
      </w:r>
    </w:p>
    <w:p>
      <w:pPr>
        <w:pStyle w:val="10"/>
        <w:keepNext w:val="0"/>
        <w:keepLines w:val="0"/>
        <w:pageBreakBefore w:val="0"/>
        <w:widowControl/>
        <w:numPr>
          <w:ilvl w:val="0"/>
          <w:numId w:val="1"/>
        </w:numPr>
        <w:kinsoku/>
        <w:wordWrap/>
        <w:overflowPunct/>
        <w:topLinePunct w:val="0"/>
        <w:autoSpaceDE/>
        <w:autoSpaceDN/>
        <w:bidi w:val="0"/>
        <w:adjustRightInd/>
        <w:snapToGrid w:val="0"/>
        <w:spacing w:line="360" w:lineRule="auto"/>
        <w:ind w:right="424" w:rightChars="202" w:firstLine="480" w:firstLineChars="200"/>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项目基本情况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3191"/>
        <w:gridCol w:w="2674"/>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66"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序号</w:t>
            </w:r>
          </w:p>
        </w:tc>
        <w:tc>
          <w:tcPr>
            <w:tcW w:w="3191"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标的名称</w:t>
            </w:r>
          </w:p>
        </w:tc>
        <w:tc>
          <w:tcPr>
            <w:tcW w:w="2674"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招标低价（元）</w:t>
            </w:r>
          </w:p>
        </w:tc>
        <w:tc>
          <w:tcPr>
            <w:tcW w:w="1987"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处理期限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66"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3191"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right="424" w:rightChars="202" w:firstLine="0" w:firstLineChars="0"/>
              <w:jc w:val="center"/>
              <w:textAlignment w:val="auto"/>
              <w:rPr>
                <w:rFonts w:hint="eastAsia" w:ascii="宋体" w:hAnsi="宋体" w:eastAsia="宋体" w:cs="宋体"/>
                <w:color w:val="auto"/>
                <w:kern w:val="0"/>
                <w:sz w:val="24"/>
                <w:szCs w:val="24"/>
                <w:highlight w:val="none"/>
                <w:vertAlign w:val="baseline"/>
                <w:lang w:val="en-US" w:eastAsia="zh-CN" w:bidi="ar-SA"/>
              </w:rPr>
            </w:pPr>
            <w:r>
              <w:rPr>
                <w:rFonts w:hint="eastAsia" w:ascii="宋体" w:hAnsi="宋体" w:eastAsia="宋体" w:cs="宋体"/>
                <w:color w:val="auto"/>
                <w:kern w:val="0"/>
                <w:sz w:val="24"/>
                <w:szCs w:val="24"/>
                <w:highlight w:val="none"/>
                <w:vertAlign w:val="baseline"/>
                <w:lang w:val="en-US" w:eastAsia="zh-CN"/>
              </w:rPr>
              <w:t>邓兆平、郭朝辉资产处置</w:t>
            </w:r>
          </w:p>
        </w:tc>
        <w:tc>
          <w:tcPr>
            <w:tcW w:w="2674" w:type="dxa"/>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vertAlign w:val="baseline"/>
                <w:lang w:val="en-US" w:eastAsia="zh-CN" w:bidi="ar-SA"/>
              </w:rPr>
            </w:pPr>
            <w:r>
              <w:rPr>
                <w:rFonts w:hint="eastAsia" w:ascii="宋体" w:hAnsi="宋体" w:eastAsia="宋体" w:cs="宋体"/>
                <w:b/>
                <w:bCs/>
                <w:i w:val="0"/>
                <w:iCs w:val="0"/>
                <w:color w:val="000000"/>
                <w:kern w:val="0"/>
                <w:sz w:val="24"/>
                <w:szCs w:val="24"/>
                <w:highlight w:val="none"/>
                <w:u w:val="none"/>
                <w:lang w:val="en-US" w:eastAsia="zh-CN" w:bidi="ar"/>
              </w:rPr>
              <w:t>￥5,255,</w:t>
            </w:r>
            <w:r>
              <w:rPr>
                <w:rFonts w:hint="eastAsia" w:ascii="宋体" w:hAnsi="宋体" w:cs="宋体"/>
                <w:b/>
                <w:bCs/>
                <w:i w:val="0"/>
                <w:iCs w:val="0"/>
                <w:color w:val="000000"/>
                <w:kern w:val="0"/>
                <w:sz w:val="24"/>
                <w:szCs w:val="24"/>
                <w:highlight w:val="none"/>
                <w:u w:val="none"/>
                <w:lang w:val="en-US" w:eastAsia="zh-CN" w:bidi="ar"/>
              </w:rPr>
              <w:t>157</w:t>
            </w:r>
            <w:r>
              <w:rPr>
                <w:rFonts w:hint="eastAsia" w:ascii="宋体" w:hAnsi="宋体" w:eastAsia="宋体" w:cs="宋体"/>
                <w:b/>
                <w:bCs/>
                <w:i w:val="0"/>
                <w:iCs w:val="0"/>
                <w:color w:val="000000"/>
                <w:kern w:val="0"/>
                <w:sz w:val="24"/>
                <w:szCs w:val="24"/>
                <w:highlight w:val="none"/>
                <w:u w:val="none"/>
                <w:lang w:val="en-US" w:eastAsia="zh-CN" w:bidi="ar"/>
              </w:rPr>
              <w:t xml:space="preserve">.00 </w:t>
            </w:r>
          </w:p>
        </w:tc>
        <w:tc>
          <w:tcPr>
            <w:tcW w:w="1987" w:type="dxa"/>
            <w:noWrap w:val="0"/>
            <w:vAlign w:val="center"/>
          </w:tcPr>
          <w:p>
            <w:pPr>
              <w:pStyle w:val="10"/>
              <w:keepNext w:val="0"/>
              <w:keepLines w:val="0"/>
              <w:pageBreakBefore w:val="0"/>
              <w:widowControl/>
              <w:numPr>
                <w:ilvl w:val="0"/>
                <w:numId w:val="0"/>
              </w:numPr>
              <w:kinsoku/>
              <w:wordWrap/>
              <w:overflowPunct/>
              <w:topLinePunct w:val="0"/>
              <w:autoSpaceDE/>
              <w:autoSpaceDN/>
              <w:bidi w:val="0"/>
              <w:adjustRightInd/>
              <w:snapToGrid w:val="0"/>
              <w:spacing w:line="360" w:lineRule="auto"/>
              <w:ind w:right="424" w:rightChars="202"/>
              <w:jc w:val="center"/>
              <w:textAlignment w:val="auto"/>
              <w:rPr>
                <w:rFonts w:hint="eastAsia" w:ascii="宋体" w:hAnsi="宋体" w:eastAsia="宋体" w:cs="宋体"/>
                <w:color w:val="auto"/>
                <w:kern w:val="0"/>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全部拆除物在签订合同之日起30天内完成拆除并搬出厂房。</w:t>
            </w:r>
          </w:p>
        </w:tc>
      </w:tr>
    </w:tbl>
    <w:p>
      <w:pPr>
        <w:pStyle w:val="10"/>
        <w:keepNext w:val="0"/>
        <w:keepLines w:val="0"/>
        <w:pageBreakBefore w:val="0"/>
        <w:widowControl/>
        <w:numPr>
          <w:ilvl w:val="0"/>
          <w:numId w:val="0"/>
        </w:numPr>
        <w:kinsoku/>
        <w:wordWrap/>
        <w:overflowPunct/>
        <w:topLinePunct w:val="0"/>
        <w:autoSpaceDE/>
        <w:autoSpaceDN/>
        <w:bidi w:val="0"/>
        <w:adjustRightInd/>
        <w:snapToGrid w:val="0"/>
        <w:spacing w:line="360" w:lineRule="auto"/>
        <w:ind w:right="424" w:rightChars="202" w:firstLine="480" w:firstLineChars="200"/>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二、投标须知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1、投标人应详细了解项目交易内容，如需勘探现场，2023年</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02</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月</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16</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日上午9:00在佛山市高明区沧江工业园西安大成路纺织城（佛山市高明刘玲纺织染整有限公司）统一集中到现场查看标的物（联系电话：0757-88627003，联系人：白先生），逾期不再组织勘探，请有需要现场勘探的投标人准时到达现场，逾期不候。（温馨提示：因勘探现场存在一定安全隐患，投标人到场勘探时需注意个人安全，若发生安全事故，由投标人自行承担相应责任，招标人不承担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2、投标申请一经受理确认后，即视为投标人对投标相关文件及标的物现状无异议并全部接受，并承担相应的法律责任。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3、 该项目中标结果公示5个工作日，如无有效投诉，中标人需于五个工作日内与招标人签订合同的，否则招标人有权取消中标人的中标资格，没收投标保证金。</w:t>
      </w:r>
    </w:p>
    <w:p>
      <w:pPr>
        <w:pStyle w:val="10"/>
        <w:keepNext w:val="0"/>
        <w:keepLines w:val="0"/>
        <w:pageBreakBefore w:val="0"/>
        <w:widowControl/>
        <w:numPr>
          <w:ilvl w:val="0"/>
          <w:numId w:val="0"/>
        </w:numPr>
        <w:kinsoku/>
        <w:wordWrap/>
        <w:overflowPunct/>
        <w:topLinePunct w:val="0"/>
        <w:autoSpaceDE/>
        <w:autoSpaceDN/>
        <w:bidi w:val="0"/>
        <w:adjustRightInd/>
        <w:snapToGrid w:val="0"/>
        <w:spacing w:line="360" w:lineRule="auto"/>
        <w:ind w:right="424" w:rightChars="202" w:firstLine="480" w:firstLineChars="200"/>
        <w:jc w:val="both"/>
        <w:textAlignment w:val="auto"/>
        <w:rPr>
          <w:rStyle w:val="9"/>
          <w:rFonts w:hint="eastAsia" w:ascii="宋体" w:hAnsi="宋体" w:eastAsia="宋体" w:cs="宋体"/>
          <w:b w:val="0"/>
          <w:bCs w:val="0"/>
          <w:i w:val="0"/>
          <w:iCs w:val="0"/>
          <w:caps w:val="0"/>
          <w:color w:val="484747"/>
          <w:spacing w:val="0"/>
          <w:sz w:val="24"/>
          <w:szCs w:val="24"/>
          <w:highlight w:val="none"/>
          <w:shd w:val="clear" w:color="auto" w:fill="FFFFFF"/>
          <w:lang w:eastAsia="zh-CN"/>
        </w:rPr>
      </w:pPr>
      <w:r>
        <w:rPr>
          <w:rStyle w:val="9"/>
          <w:rFonts w:hint="eastAsia" w:ascii="宋体" w:hAnsi="宋体" w:eastAsia="宋体" w:cs="宋体"/>
          <w:b w:val="0"/>
          <w:bCs w:val="0"/>
          <w:i w:val="0"/>
          <w:iCs w:val="0"/>
          <w:caps w:val="0"/>
          <w:color w:val="484747"/>
          <w:spacing w:val="0"/>
          <w:sz w:val="24"/>
          <w:szCs w:val="24"/>
          <w:highlight w:val="none"/>
          <w:shd w:val="clear" w:color="auto" w:fill="FFFFFF"/>
          <w:lang w:eastAsia="zh-CN"/>
        </w:rPr>
        <w:t>三、准入条件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1、投标人必须是在中华人民共和国境内注册的独立法人机构或其他组织，提供有效的营业执照复印件。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360" w:lineRule="auto"/>
        <w:ind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Fonts w:hint="eastAsia" w:ascii="宋体" w:hAnsi="宋体" w:eastAsia="宋体" w:cs="宋体"/>
          <w:i w:val="0"/>
          <w:iCs w:val="0"/>
          <w:caps w:val="0"/>
          <w:color w:val="484747"/>
          <w:spacing w:val="0"/>
          <w:sz w:val="24"/>
          <w:szCs w:val="24"/>
          <w:highlight w:val="none"/>
          <w:shd w:val="clear" w:color="auto" w:fill="FFFFFF"/>
          <w:lang w:eastAsia="zh-CN"/>
        </w:rPr>
        <w:t>四、</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本项目采用现场明标竞投，按照价高者得原则确定中标人。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484747"/>
          <w:spacing w:val="0"/>
          <w:sz w:val="24"/>
          <w:szCs w:val="24"/>
          <w:highlight w:val="none"/>
        </w:rPr>
      </w:pPr>
      <w:r>
        <w:rPr>
          <w:rStyle w:val="9"/>
          <w:rFonts w:hint="eastAsia" w:ascii="宋体" w:hAnsi="宋体" w:eastAsia="宋体" w:cs="宋体"/>
          <w:b/>
          <w:bCs/>
          <w:i w:val="0"/>
          <w:iCs w:val="0"/>
          <w:caps w:val="0"/>
          <w:color w:val="484747"/>
          <w:spacing w:val="0"/>
          <w:sz w:val="24"/>
          <w:szCs w:val="24"/>
          <w:highlight w:val="none"/>
          <w:shd w:val="clear" w:color="auto" w:fill="FFFFFF"/>
          <w:lang w:eastAsia="zh-CN"/>
        </w:rPr>
        <w:t>五、</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报名时间、地点及需提交的资料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1、报名时间：2023年</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02</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月</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09</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日至2023年</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02</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月</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15</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日上午9：00—12：00，下午14：30—17：00（节假日除外）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2、报名地点：佛山市高明区荷城街道跃华路35 号2 楼（佛山市高明区荷城街道公共资源交易所）；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3、报名注意事项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①本项目不接受联合体报名。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default"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②法定代表人（负责人）为同一人或者存在控股关系的不同单位，不得参加同一项目的竞投。同一标的物一人只能报一次名。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Style w:val="9"/>
          <w:rFonts w:hint="eastAsia" w:ascii="宋体" w:hAnsi="宋体" w:eastAsia="宋体" w:cs="宋体"/>
          <w:b/>
          <w:bCs/>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bCs/>
          <w:i w:val="0"/>
          <w:iCs w:val="0"/>
          <w:caps w:val="0"/>
          <w:color w:val="auto"/>
          <w:spacing w:val="0"/>
          <w:sz w:val="24"/>
          <w:szCs w:val="24"/>
          <w:highlight w:val="none"/>
          <w:shd w:val="clear" w:color="auto" w:fill="FFFFFF"/>
          <w:lang w:val="en-US" w:eastAsia="zh-CN"/>
        </w:rPr>
        <w:t>4、报名时需提交的资料：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Style w:val="9"/>
          <w:rFonts w:hint="eastAsia" w:ascii="宋体" w:hAnsi="宋体" w:eastAsia="宋体" w:cs="宋体"/>
          <w:b/>
          <w:bCs/>
          <w:i w:val="0"/>
          <w:iCs w:val="0"/>
          <w:caps w:val="0"/>
          <w:color w:val="auto"/>
          <w:spacing w:val="0"/>
          <w:sz w:val="24"/>
          <w:szCs w:val="24"/>
          <w:highlight w:val="none"/>
          <w:u w:val="single"/>
          <w:shd w:val="clear" w:color="auto" w:fill="FFFFFF"/>
          <w:lang w:val="en-US" w:eastAsia="zh-CN"/>
        </w:rPr>
      </w:pPr>
      <w:r>
        <w:rPr>
          <w:rStyle w:val="9"/>
          <w:rFonts w:hint="eastAsia" w:ascii="宋体" w:hAnsi="宋体" w:eastAsia="宋体" w:cs="宋体"/>
          <w:b/>
          <w:bCs/>
          <w:i w:val="0"/>
          <w:iCs w:val="0"/>
          <w:caps w:val="0"/>
          <w:color w:val="auto"/>
          <w:spacing w:val="0"/>
          <w:sz w:val="24"/>
          <w:szCs w:val="24"/>
          <w:highlight w:val="none"/>
          <w:u w:val="single"/>
          <w:shd w:val="clear" w:color="auto" w:fill="FFFFFF"/>
          <w:lang w:val="en-US" w:eastAsia="zh-CN"/>
        </w:rPr>
        <w:t>①有效工商营业执照、法定代表人身份证（复印件盖公章一式一份）；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Style w:val="9"/>
          <w:rFonts w:hint="eastAsia" w:ascii="宋体" w:hAnsi="宋体" w:eastAsia="宋体" w:cs="宋体"/>
          <w:b/>
          <w:bCs/>
          <w:i w:val="0"/>
          <w:iCs w:val="0"/>
          <w:caps w:val="0"/>
          <w:color w:val="auto"/>
          <w:spacing w:val="0"/>
          <w:sz w:val="24"/>
          <w:szCs w:val="24"/>
          <w:highlight w:val="none"/>
          <w:u w:val="single"/>
          <w:shd w:val="clear" w:color="auto" w:fill="FFFFFF"/>
          <w:lang w:val="en-US" w:eastAsia="zh-CN"/>
        </w:rPr>
      </w:pPr>
      <w:r>
        <w:rPr>
          <w:rStyle w:val="9"/>
          <w:rFonts w:hint="eastAsia" w:ascii="宋体" w:hAnsi="宋体" w:eastAsia="宋体" w:cs="宋体"/>
          <w:b/>
          <w:bCs/>
          <w:i w:val="0"/>
          <w:iCs w:val="0"/>
          <w:caps w:val="0"/>
          <w:color w:val="auto"/>
          <w:spacing w:val="0"/>
          <w:sz w:val="24"/>
          <w:szCs w:val="24"/>
          <w:highlight w:val="none"/>
          <w:u w:val="single"/>
          <w:shd w:val="clear" w:color="auto" w:fill="FFFFFF"/>
          <w:lang w:val="en-US" w:eastAsia="zh-CN"/>
        </w:rPr>
        <w:t>②委托他人办理的，应提交授权委托书（原件）及委托代理人的有效身份证原件及复印件等资料（复印件盖公章一式一份）。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Style w:val="9"/>
          <w:rFonts w:hint="eastAsia" w:ascii="宋体" w:hAnsi="宋体" w:eastAsia="宋体" w:cs="宋体"/>
          <w:b/>
          <w:bCs/>
          <w:i w:val="0"/>
          <w:iCs w:val="0"/>
          <w:caps w:val="0"/>
          <w:color w:val="auto"/>
          <w:spacing w:val="0"/>
          <w:sz w:val="24"/>
          <w:szCs w:val="24"/>
          <w:highlight w:val="none"/>
          <w:u w:val="single"/>
          <w:shd w:val="clear" w:color="auto" w:fill="FFFFFF"/>
          <w:lang w:val="en-US" w:eastAsia="zh-CN"/>
        </w:rPr>
      </w:pPr>
      <w:r>
        <w:rPr>
          <w:rStyle w:val="9"/>
          <w:rFonts w:hint="eastAsia" w:ascii="宋体" w:hAnsi="宋体" w:eastAsia="宋体" w:cs="宋体"/>
          <w:b/>
          <w:bCs/>
          <w:i w:val="0"/>
          <w:iCs w:val="0"/>
          <w:caps w:val="0"/>
          <w:color w:val="auto"/>
          <w:spacing w:val="0"/>
          <w:sz w:val="24"/>
          <w:szCs w:val="24"/>
          <w:highlight w:val="none"/>
          <w:u w:val="single"/>
          <w:shd w:val="clear" w:color="auto" w:fill="FFFFFF"/>
          <w:lang w:val="en-US" w:eastAsia="zh-CN"/>
        </w:rPr>
        <w:t>③报名表（一式两份，投标单位</w:t>
      </w:r>
      <w:r>
        <w:rPr>
          <w:rStyle w:val="9"/>
          <w:rFonts w:hint="eastAsia" w:ascii="宋体" w:hAnsi="宋体" w:cs="宋体"/>
          <w:b/>
          <w:bCs/>
          <w:i w:val="0"/>
          <w:iCs w:val="0"/>
          <w:caps w:val="0"/>
          <w:color w:val="auto"/>
          <w:spacing w:val="0"/>
          <w:sz w:val="24"/>
          <w:szCs w:val="24"/>
          <w:highlight w:val="none"/>
          <w:u w:val="single"/>
          <w:shd w:val="clear" w:color="auto" w:fill="FFFFFF"/>
          <w:lang w:val="en-US" w:eastAsia="zh-CN"/>
        </w:rPr>
        <w:t>须</w:t>
      </w:r>
      <w:r>
        <w:rPr>
          <w:rStyle w:val="9"/>
          <w:rFonts w:hint="eastAsia" w:ascii="宋体" w:hAnsi="宋体" w:eastAsia="宋体" w:cs="宋体"/>
          <w:b/>
          <w:bCs/>
          <w:i w:val="0"/>
          <w:iCs w:val="0"/>
          <w:caps w:val="0"/>
          <w:color w:val="auto"/>
          <w:spacing w:val="0"/>
          <w:sz w:val="24"/>
          <w:szCs w:val="24"/>
          <w:highlight w:val="none"/>
          <w:u w:val="single"/>
          <w:shd w:val="clear" w:color="auto" w:fill="FFFFFF"/>
          <w:lang w:val="en-US" w:eastAsia="zh-CN"/>
        </w:rPr>
        <w:t>自行</w:t>
      </w:r>
      <w:r>
        <w:rPr>
          <w:rStyle w:val="9"/>
          <w:rFonts w:hint="eastAsia" w:ascii="宋体" w:hAnsi="宋体" w:cs="宋体"/>
          <w:b/>
          <w:bCs/>
          <w:i w:val="0"/>
          <w:iCs w:val="0"/>
          <w:caps w:val="0"/>
          <w:color w:val="auto"/>
          <w:spacing w:val="0"/>
          <w:sz w:val="24"/>
          <w:szCs w:val="24"/>
          <w:highlight w:val="none"/>
          <w:u w:val="single"/>
          <w:shd w:val="clear" w:color="auto" w:fill="FFFFFF"/>
          <w:lang w:val="en-US" w:eastAsia="zh-CN"/>
        </w:rPr>
        <w:t>打印</w:t>
      </w:r>
      <w:r>
        <w:rPr>
          <w:rStyle w:val="9"/>
          <w:rFonts w:hint="eastAsia" w:ascii="宋体" w:hAnsi="宋体" w:eastAsia="宋体" w:cs="宋体"/>
          <w:b/>
          <w:bCs/>
          <w:i w:val="0"/>
          <w:iCs w:val="0"/>
          <w:caps w:val="0"/>
          <w:color w:val="auto"/>
          <w:spacing w:val="0"/>
          <w:sz w:val="24"/>
          <w:szCs w:val="24"/>
          <w:highlight w:val="none"/>
          <w:u w:val="single"/>
          <w:shd w:val="clear" w:color="auto" w:fill="FFFFFF"/>
          <w:lang w:val="en-US" w:eastAsia="zh-CN"/>
        </w:rPr>
        <w:t>填写并盖公章，具体详见附件）。</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360" w:lineRule="auto"/>
        <w:ind w:left="0" w:right="0" w:firstLine="482" w:firstLineChars="200"/>
        <w:jc w:val="left"/>
        <w:textAlignment w:val="auto"/>
        <w:rPr>
          <w:rStyle w:val="9"/>
          <w:rFonts w:hint="eastAsia" w:ascii="宋体" w:hAnsi="宋体" w:eastAsia="宋体" w:cs="宋体"/>
          <w:b/>
          <w:bCs/>
          <w:i w:val="0"/>
          <w:iCs w:val="0"/>
          <w:caps w:val="0"/>
          <w:color w:val="484747"/>
          <w:spacing w:val="0"/>
          <w:sz w:val="24"/>
          <w:szCs w:val="24"/>
          <w:highlight w:val="none"/>
          <w:shd w:val="clear" w:color="auto" w:fill="FFFFFF"/>
        </w:rPr>
      </w:pPr>
      <w:r>
        <w:rPr>
          <w:rStyle w:val="9"/>
          <w:rFonts w:hint="eastAsia" w:ascii="宋体" w:hAnsi="宋体" w:eastAsia="宋体" w:cs="宋体"/>
          <w:b/>
          <w:bCs/>
          <w:i w:val="0"/>
          <w:iCs w:val="0"/>
          <w:caps w:val="0"/>
          <w:color w:val="484747"/>
          <w:spacing w:val="0"/>
          <w:sz w:val="24"/>
          <w:szCs w:val="24"/>
          <w:highlight w:val="none"/>
          <w:shd w:val="clear" w:color="auto" w:fill="FFFFFF"/>
        </w:rPr>
        <w:t>投标保证金</w:t>
      </w:r>
      <w:r>
        <w:rPr>
          <w:rStyle w:val="9"/>
          <w:rFonts w:hint="eastAsia" w:ascii="宋体" w:hAnsi="宋体" w:eastAsia="宋体" w:cs="宋体"/>
          <w:b/>
          <w:bCs/>
          <w:i w:val="0"/>
          <w:iCs w:val="0"/>
          <w:caps w:val="0"/>
          <w:color w:val="484747"/>
          <w:spacing w:val="0"/>
          <w:sz w:val="24"/>
          <w:szCs w:val="24"/>
          <w:highlight w:val="none"/>
          <w:shd w:val="clear" w:color="auto" w:fill="FFFFFF"/>
          <w:lang w:eastAsia="zh-CN"/>
        </w:rPr>
        <w:t>、招标代理服务费和履约保证金</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360" w:lineRule="auto"/>
        <w:ind w:leftChars="200" w:right="0" w:rightChars="0"/>
        <w:jc w:val="left"/>
        <w:textAlignment w:val="auto"/>
        <w:rPr>
          <w:rStyle w:val="9"/>
          <w:rFonts w:hint="default" w:ascii="宋体" w:hAnsi="宋体" w:eastAsia="宋体" w:cs="宋体"/>
          <w:b/>
          <w:bCs/>
          <w:i w:val="0"/>
          <w:iCs w:val="0"/>
          <w:caps w:val="0"/>
          <w:color w:val="auto"/>
          <w:spacing w:val="0"/>
          <w:sz w:val="24"/>
          <w:szCs w:val="24"/>
          <w:highlight w:val="none"/>
          <w:shd w:val="clear" w:color="auto" w:fill="FFFFFF"/>
          <w:lang w:val="en-US"/>
        </w:rPr>
      </w:pPr>
      <w:r>
        <w:rPr>
          <w:rStyle w:val="9"/>
          <w:rFonts w:hint="eastAsia" w:ascii="宋体" w:hAnsi="宋体" w:eastAsia="宋体" w:cs="宋体"/>
          <w:b/>
          <w:bCs/>
          <w:i w:val="0"/>
          <w:iCs w:val="0"/>
          <w:caps w:val="0"/>
          <w:color w:val="auto"/>
          <w:spacing w:val="0"/>
          <w:sz w:val="24"/>
          <w:szCs w:val="24"/>
          <w:highlight w:val="none"/>
          <w:shd w:val="clear" w:color="auto" w:fill="FFFFFF"/>
          <w:lang w:eastAsia="zh-CN"/>
        </w:rPr>
        <w:t>（一）投标保证金为人民币壹</w:t>
      </w:r>
      <w:r>
        <w:rPr>
          <w:rStyle w:val="9"/>
          <w:rFonts w:hint="eastAsia" w:ascii="宋体" w:hAnsi="宋体" w:eastAsia="宋体" w:cs="宋体"/>
          <w:b/>
          <w:bCs/>
          <w:i w:val="0"/>
          <w:iCs w:val="0"/>
          <w:caps w:val="0"/>
          <w:color w:val="auto"/>
          <w:spacing w:val="0"/>
          <w:sz w:val="24"/>
          <w:szCs w:val="24"/>
          <w:highlight w:val="none"/>
          <w:shd w:val="clear" w:color="auto" w:fill="FFFFFF"/>
          <w:lang w:val="en-US" w:eastAsia="zh-CN"/>
        </w:rPr>
        <w:t>拾万元整。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投标保证金必须由投标人的基本账户以银行转账方式递交，不接受其它形式的提交方式，于开标截止时委托佛山市高明区荷城街道公共资源交易所收取并集中管理。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△开户名称：佛山市高明区荷城街道公共资源交易所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开户账号：8002 0000 0165 97317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开户银行：佛山农商行西安支行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△开户名称：佛山市高明区荷城街道公共资源交易所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开户账号：4400 1667 4370 5300 2033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开户银行：建行佛山城中支行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△开户名称：佛山市高明区荷城街道公共资源交易所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开户账号：4445 3101 0400 17574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开户银行：农业银行佛山高明支行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△开户名称：佛山市高明区荷城街道公共资源交易所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开户账号：3930 6010 0100 1746 64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开户银行：兴业银行佛山高明支行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投标保证金最迟必须在开标截止时间到账，各投标人带备缴款凭证纸质版开标，否则作无效投标处理。地址：佛山市高明区荷城街道跃华路35 号2 楼，电话：0757-88825880。退还保证金时，投标人凭缴费凭证，填写投标保证金申请表，投标保证金只能以银行转账方式退还到投标人提交保证金时的银行账户。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（二）</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招标代理服务费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1、本项目竞得人向招标代理机构缴纳招标代理服务费：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（1）成交额100万元以下的，收取5%；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（2）成交额101万元至500万元的，收取4%；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（3）成交额501万元至1000万元的，收取3%；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default"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（4）成交额1001万元以上的，收取2%以下。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2、竞得人应以对公账户将招标代理服务费转入以下收款账户：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单位名称：佛山市睿士达信息咨询有限公司；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开户银行：广发银行股份有限公司佛山高明荷城支行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银行账号：9550880216357400166；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联系人：何小姐；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联系电话：0757-88638322。</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Chars="200" w:right="0" w:rightChars="0"/>
        <w:jc w:val="left"/>
        <w:textAlignment w:val="auto"/>
        <w:rPr>
          <w:rStyle w:val="9"/>
          <w:rFonts w:hint="eastAsia" w:ascii="宋体" w:hAnsi="宋体" w:eastAsia="宋体" w:cs="宋体"/>
          <w:b/>
          <w:bCs/>
          <w:i w:val="0"/>
          <w:iCs w:val="0"/>
          <w:caps w:val="0"/>
          <w:color w:val="484747"/>
          <w:spacing w:val="0"/>
          <w:sz w:val="24"/>
          <w:szCs w:val="24"/>
          <w:highlight w:val="none"/>
          <w:shd w:val="clear" w:color="auto" w:fill="FFFFFF"/>
          <w:lang w:eastAsia="zh-CN"/>
        </w:rPr>
      </w:pPr>
      <w:r>
        <w:rPr>
          <w:rStyle w:val="9"/>
          <w:rFonts w:hint="eastAsia" w:ascii="宋体" w:hAnsi="宋体" w:cs="宋体"/>
          <w:b/>
          <w:bCs/>
          <w:i w:val="0"/>
          <w:iCs w:val="0"/>
          <w:caps w:val="0"/>
          <w:color w:val="484747"/>
          <w:spacing w:val="0"/>
          <w:sz w:val="24"/>
          <w:szCs w:val="24"/>
          <w:highlight w:val="none"/>
          <w:shd w:val="clear" w:color="auto" w:fill="FFFFFF"/>
          <w:lang w:eastAsia="zh-CN"/>
        </w:rPr>
        <w:t>（三）</w:t>
      </w:r>
      <w:r>
        <w:rPr>
          <w:rStyle w:val="9"/>
          <w:rFonts w:hint="eastAsia" w:ascii="宋体" w:hAnsi="宋体" w:eastAsia="宋体" w:cs="宋体"/>
          <w:b/>
          <w:bCs/>
          <w:i w:val="0"/>
          <w:iCs w:val="0"/>
          <w:caps w:val="0"/>
          <w:color w:val="484747"/>
          <w:spacing w:val="0"/>
          <w:sz w:val="24"/>
          <w:szCs w:val="24"/>
          <w:highlight w:val="none"/>
          <w:shd w:val="clear" w:color="auto" w:fill="FFFFFF"/>
          <w:lang w:eastAsia="zh-CN"/>
        </w:rPr>
        <w:t>履约保证金</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right="0" w:rightChars="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1、履约保证金为中标金额的10%，四舍五入，保留两位小数。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Style w:val="9"/>
          <w:rFonts w:hint="eastAsia" w:ascii="宋体" w:hAnsi="宋体" w:eastAsia="宋体" w:cs="宋体"/>
          <w:b/>
          <w:bCs/>
          <w:i w:val="0"/>
          <w:iCs w:val="0"/>
          <w:caps w:val="0"/>
          <w:color w:val="484747"/>
          <w:spacing w:val="0"/>
          <w:sz w:val="24"/>
          <w:szCs w:val="24"/>
          <w:highlight w:val="none"/>
          <w:shd w:val="clear" w:color="auto" w:fill="FFFFFF"/>
          <w:lang w:eastAsia="zh-CN"/>
        </w:rPr>
      </w:pPr>
      <w:r>
        <w:rPr>
          <w:rStyle w:val="9"/>
          <w:rFonts w:hint="eastAsia" w:ascii="宋体" w:hAnsi="宋体" w:eastAsia="宋体" w:cs="宋体"/>
          <w:b/>
          <w:bCs/>
          <w:i w:val="0"/>
          <w:iCs w:val="0"/>
          <w:caps w:val="0"/>
          <w:color w:val="484747"/>
          <w:spacing w:val="0"/>
          <w:sz w:val="24"/>
          <w:szCs w:val="24"/>
          <w:highlight w:val="none"/>
          <w:shd w:val="clear" w:color="auto" w:fill="FFFFFF"/>
          <w:lang w:val="en-US" w:eastAsia="zh-CN"/>
        </w:rPr>
        <w:t>2</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、竞得人自成交确认书发出之日起5个工作日内一次性将履约保证金（不含竞买保证金）划到招标人指定账户，并将银行入库单提交到招标人处，持成交确认书与招标人签订合同。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484747"/>
          <w:spacing w:val="0"/>
          <w:sz w:val="24"/>
          <w:szCs w:val="24"/>
          <w:highlight w:val="none"/>
        </w:rPr>
      </w:pPr>
      <w:r>
        <w:rPr>
          <w:rStyle w:val="9"/>
          <w:rFonts w:hint="eastAsia" w:ascii="宋体" w:hAnsi="宋体" w:eastAsia="宋体" w:cs="宋体"/>
          <w:b/>
          <w:bCs/>
          <w:i w:val="0"/>
          <w:iCs w:val="0"/>
          <w:caps w:val="0"/>
          <w:color w:val="484747"/>
          <w:spacing w:val="0"/>
          <w:sz w:val="24"/>
          <w:szCs w:val="24"/>
          <w:highlight w:val="none"/>
          <w:shd w:val="clear" w:color="auto" w:fill="FFFFFF"/>
        </w:rPr>
        <w:t>七、开标时间、地点及注意事项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1、开标会议签到时间：2023年</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02</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月</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21</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日</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09</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时</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00</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分起至2023年</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02</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 xml:space="preserve">月  </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21</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日</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09</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时</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30</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分止；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2、开标时间：2023年</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02</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 xml:space="preserve">月 </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21</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日</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09</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时</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30</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3、开标地点：佛山市高明区荷城街道跃华路35 号3楼（佛山市高明区荷城街道公共资源交易所开标室）。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4、投标人请于2023年</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02</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 xml:space="preserve">月 </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21</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日</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09</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时</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30</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分前到达开标室现场并提交相关资料，招标人将对投标人的资料进行核查，逾期作弃标处理。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5、携带资料明细如下: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①法定代表人亲自到场参加投标的，提供法定代表人证明书、法定代表人身份证原件、报名表和投标保证金转账凭证（纸质版）。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②委托他人投标的，应提交法定代表人证明书、授权委托书（法人签名并盖公章）、被委托代理人身份证原件、报名表和投标保证金转账凭证（纸质版）。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6、如竞投人在竞投环节开始后离开竞投现场，将视为放弃本次竞投。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360" w:lineRule="auto"/>
        <w:ind w:leftChars="200" w:right="0" w:rightChars="0"/>
        <w:jc w:val="left"/>
        <w:textAlignment w:val="auto"/>
        <w:rPr>
          <w:rFonts w:hint="eastAsia" w:ascii="宋体" w:hAnsi="宋体" w:eastAsia="宋体" w:cs="宋体"/>
          <w:b/>
          <w:bCs/>
          <w:i w:val="0"/>
          <w:iCs w:val="0"/>
          <w:caps w:val="0"/>
          <w:color w:val="484747"/>
          <w:spacing w:val="0"/>
          <w:sz w:val="24"/>
          <w:szCs w:val="24"/>
          <w:highlight w:val="none"/>
          <w:shd w:val="clear" w:color="auto" w:fill="FFFFFF"/>
          <w:lang w:val="en-US" w:eastAsia="zh-CN"/>
        </w:rPr>
      </w:pPr>
      <w:r>
        <w:rPr>
          <w:rFonts w:hint="eastAsia" w:ascii="宋体" w:hAnsi="宋体" w:eastAsia="宋体" w:cs="宋体"/>
          <w:b/>
          <w:bCs/>
          <w:i w:val="0"/>
          <w:iCs w:val="0"/>
          <w:caps w:val="0"/>
          <w:color w:val="484747"/>
          <w:spacing w:val="0"/>
          <w:sz w:val="24"/>
          <w:szCs w:val="24"/>
          <w:highlight w:val="none"/>
          <w:shd w:val="clear" w:color="auto" w:fill="FFFFFF"/>
          <w:lang w:val="en-US" w:eastAsia="zh-CN"/>
        </w:rPr>
        <w:t>八、确定中标人的原则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明标方式确定中标人的原则：明标指符合资格的竞投人可多轮提出不低于交易底价的报价，一般报出最高有效报价的竞投人为中标人。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1、竞投开始时，主持人先宣读交易底价和增价幅度。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2、第一个竞投人举牌即视为对交易底价人民币</w:t>
      </w:r>
      <w:r>
        <w:rPr>
          <w:rFonts w:hint="eastAsia" w:ascii="宋体" w:hAnsi="宋体" w:eastAsia="宋体" w:cs="宋体"/>
          <w:b/>
          <w:bCs/>
          <w:i w:val="0"/>
          <w:iCs w:val="0"/>
          <w:color w:val="000000"/>
          <w:kern w:val="0"/>
          <w:sz w:val="24"/>
          <w:szCs w:val="24"/>
          <w:highlight w:val="none"/>
          <w:u w:val="none"/>
          <w:lang w:val="en-US" w:eastAsia="zh-CN" w:bidi="ar"/>
        </w:rPr>
        <w:t>5,255,157.00 元</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最低竞投价的接受。</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3、以后每次举牌即被视为在当前报价的基础上作出¥20000.00元的递增。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4、竞投人可连续报价，当报价连续停顿30秒，竞投主持人宣布“第一次”，当报价连续停顿60秒，竞投主持人宣布“第二次”，当报价连续停顿120秒，竞投主持人宣布“成交”，并宣布中标人，中标人须与招标人当场签署《成交确认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5、竞投人报价为当前最高报价时，不得宣布弃权，否则没收竞投保证金。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left="0" w:right="0" w:firstLine="0"/>
        <w:jc w:val="left"/>
        <w:rPr>
          <w:rFonts w:hint="eastAsia" w:ascii="宋体" w:hAnsi="宋体" w:eastAsia="宋体" w:cs="宋体"/>
          <w:i w:val="0"/>
          <w:iCs w:val="0"/>
          <w:caps w:val="0"/>
          <w:color w:val="484747"/>
          <w:spacing w:val="0"/>
          <w:sz w:val="24"/>
          <w:szCs w:val="24"/>
          <w:highlight w:val="none"/>
        </w:rPr>
      </w:pPr>
      <w:r>
        <w:rPr>
          <w:rStyle w:val="9"/>
          <w:rFonts w:hint="eastAsia" w:ascii="宋体" w:hAnsi="宋体" w:eastAsia="宋体" w:cs="宋体"/>
          <w:i w:val="0"/>
          <w:iCs w:val="0"/>
          <w:caps w:val="0"/>
          <w:color w:val="484747"/>
          <w:spacing w:val="0"/>
          <w:sz w:val="24"/>
          <w:szCs w:val="24"/>
          <w:highlight w:val="none"/>
          <w:shd w:val="clear" w:color="auto" w:fill="FFFFFF"/>
          <w:lang w:eastAsia="zh-CN"/>
        </w:rPr>
        <w:t>九、</w:t>
      </w:r>
      <w:r>
        <w:rPr>
          <w:rStyle w:val="9"/>
          <w:rFonts w:hint="eastAsia" w:ascii="宋体" w:hAnsi="宋体" w:eastAsia="宋体" w:cs="宋体"/>
          <w:i w:val="0"/>
          <w:iCs w:val="0"/>
          <w:caps w:val="0"/>
          <w:color w:val="484747"/>
          <w:spacing w:val="0"/>
          <w:sz w:val="24"/>
          <w:szCs w:val="24"/>
          <w:highlight w:val="none"/>
          <w:shd w:val="clear" w:color="auto" w:fill="FFFFFF"/>
        </w:rPr>
        <w:t>处罚机制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（一）经相关部门认定其有下述行为之一的竞投人，将取消其竞投资格，如造成本次交易失败的，竞投保证金全额不予退还：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1、凡未按规定提交有效凭证（证明文件、二代身份证原件、投标保证金凭证）；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2、严重扰乱竞投会议现场秩序。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（二）竞投人出现下列情形之一，竞投保证金全额不予退还和招标人有权追讨其造成第二次竞价的差额：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1、竞投人相互串通竞投的；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2、竞投人采用不正当手段竞得标的物的；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3、竞投人提供虚假材料或虚假情况的；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4、竞投人未按照竞价文件要求准时参加竞投报到并造成本次交易失败的；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5、竞投人在竞价会议开始后结束前未经许可，擅自离开竞投现场并造成本次交易失败的；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6、竞投人竞得标的物后反悔的（包括但不限于放弃该项目的成交权、拒绝签订《成交确认书》、拒绝签订合同、无缴交履约保证金）；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7、其他法律法规规定的情形。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360" w:lineRule="auto"/>
        <w:ind w:right="0" w:firstLine="482" w:firstLineChars="200"/>
        <w:jc w:val="left"/>
        <w:textAlignment w:val="auto"/>
        <w:rPr>
          <w:rStyle w:val="9"/>
          <w:rFonts w:hint="default" w:ascii="宋体" w:hAnsi="宋体" w:eastAsia="宋体" w:cs="宋体"/>
          <w:b/>
          <w:bCs/>
          <w:i w:val="0"/>
          <w:iCs w:val="0"/>
          <w:caps w:val="0"/>
          <w:color w:val="484747"/>
          <w:spacing w:val="0"/>
          <w:sz w:val="24"/>
          <w:szCs w:val="24"/>
          <w:highlight w:val="none"/>
          <w:shd w:val="clear" w:color="auto" w:fill="FFFFFF"/>
          <w:lang w:val="en-US" w:eastAsia="zh-CN"/>
        </w:rPr>
      </w:pPr>
      <w:r>
        <w:rPr>
          <w:rStyle w:val="9"/>
          <w:rFonts w:hint="eastAsia" w:ascii="宋体" w:hAnsi="宋体" w:eastAsia="宋体" w:cs="宋体"/>
          <w:b/>
          <w:bCs/>
          <w:i w:val="0"/>
          <w:iCs w:val="0"/>
          <w:caps w:val="0"/>
          <w:color w:val="484747"/>
          <w:spacing w:val="0"/>
          <w:sz w:val="24"/>
          <w:szCs w:val="24"/>
          <w:highlight w:val="none"/>
          <w:shd w:val="clear" w:color="auto" w:fill="FFFFFF"/>
          <w:lang w:eastAsia="zh-CN"/>
        </w:rPr>
        <w:t>十、联系方式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招标人信息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名称：佛山市高明区荷建市政投资建设有限公司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地址：佛山市高明区荷城街道三洲公正路76号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联系电话：0757-88627003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联系人：潘小姐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招标代理机构信息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名称：佛山市睿士达信息咨询有限公司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地址：佛山市高明区荷城街道文华路586号之二商铺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联系方式：0757-88638322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联系人：何小姐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484747"/>
          <w:spacing w:val="0"/>
          <w:sz w:val="24"/>
          <w:szCs w:val="24"/>
          <w:highlight w:val="none"/>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 w:lineRule="atLeast"/>
        <w:ind w:left="0" w:right="0" w:firstLine="482" w:firstLineChars="200"/>
        <w:jc w:val="left"/>
        <w:textAlignment w:val="auto"/>
        <w:rPr>
          <w:rFonts w:hint="eastAsia" w:ascii="宋体" w:hAnsi="宋体" w:eastAsia="宋体" w:cs="宋体"/>
          <w:b/>
          <w:bCs/>
          <w:i w:val="0"/>
          <w:iCs w:val="0"/>
          <w:caps w:val="0"/>
          <w:color w:val="484747"/>
          <w:spacing w:val="0"/>
          <w:sz w:val="24"/>
          <w:szCs w:val="24"/>
          <w:highlight w:val="none"/>
        </w:rPr>
      </w:pPr>
      <w:r>
        <w:rPr>
          <w:rFonts w:hint="eastAsia" w:ascii="宋体" w:hAnsi="宋体" w:eastAsia="宋体" w:cs="宋体"/>
          <w:b/>
          <w:bCs/>
          <w:i w:val="0"/>
          <w:iCs w:val="0"/>
          <w:caps w:val="0"/>
          <w:color w:val="484747"/>
          <w:spacing w:val="0"/>
          <w:sz w:val="24"/>
          <w:szCs w:val="24"/>
          <w:highlight w:val="none"/>
          <w:shd w:val="clear" w:color="auto"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484747"/>
          <w:spacing w:val="0"/>
          <w:sz w:val="24"/>
          <w:szCs w:val="24"/>
          <w:highlight w:val="none"/>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pP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佛山市睿士达信息咨询有限公司</w:t>
      </w:r>
    </w:p>
    <w:p>
      <w:pPr>
        <w:rPr>
          <w:highlight w:val="none"/>
        </w:rPr>
      </w:pPr>
      <w:r>
        <w:rPr>
          <w:rFonts w:hint="eastAsia" w:ascii="宋体" w:hAnsi="宋体" w:eastAsia="宋体" w:cs="宋体"/>
          <w:b/>
          <w:bCs/>
          <w:i w:val="0"/>
          <w:iCs w:val="0"/>
          <w:caps w:val="0"/>
          <w:color w:val="484747"/>
          <w:spacing w:val="0"/>
          <w:sz w:val="24"/>
          <w:szCs w:val="24"/>
          <w:highlight w:val="none"/>
          <w:shd w:val="clear" w:color="auto" w:fill="FFFFFF"/>
          <w:lang w:val="en-US" w:eastAsia="zh-CN"/>
        </w:rPr>
        <w:t xml:space="preserve">   </w:t>
      </w:r>
      <w:r>
        <w:rPr>
          <w:rFonts w:hint="eastAsia" w:ascii="宋体" w:hAnsi="宋体" w:cs="宋体"/>
          <w:b/>
          <w:bCs/>
          <w:i w:val="0"/>
          <w:iCs w:val="0"/>
          <w:caps w:val="0"/>
          <w:color w:val="484747"/>
          <w:spacing w:val="0"/>
          <w:sz w:val="24"/>
          <w:szCs w:val="24"/>
          <w:highlight w:val="none"/>
          <w:shd w:val="clear" w:color="auto" w:fill="FFFFFF"/>
          <w:lang w:val="en-US" w:eastAsia="zh-CN"/>
        </w:rPr>
        <w:t xml:space="preserve">                                                 </w:t>
      </w:r>
      <w:r>
        <w:rPr>
          <w:rFonts w:hint="eastAsia" w:ascii="宋体" w:hAnsi="宋体" w:eastAsia="宋体" w:cs="宋体"/>
          <w:b/>
          <w:bCs/>
          <w:i w:val="0"/>
          <w:iCs w:val="0"/>
          <w:caps w:val="0"/>
          <w:color w:val="484747"/>
          <w:spacing w:val="0"/>
          <w:sz w:val="24"/>
          <w:szCs w:val="24"/>
          <w:highlight w:val="none"/>
          <w:shd w:val="clear" w:color="auto" w:fill="FFFFFF"/>
          <w:lang w:val="en-US" w:eastAsia="zh-CN"/>
        </w:rPr>
        <w:t xml:space="preserve"> </w:t>
      </w:r>
      <w:r>
        <w:rPr>
          <w:rFonts w:hint="eastAsia" w:ascii="宋体" w:hAnsi="宋体" w:cs="宋体"/>
          <w:b/>
          <w:bCs/>
          <w:i w:val="0"/>
          <w:iCs w:val="0"/>
          <w:caps w:val="0"/>
          <w:color w:val="484747"/>
          <w:spacing w:val="0"/>
          <w:sz w:val="24"/>
          <w:szCs w:val="24"/>
          <w:highlight w:val="none"/>
          <w:shd w:val="clear" w:color="auto" w:fill="FFFFFF"/>
          <w:lang w:val="en-US" w:eastAsia="zh-CN"/>
        </w:rPr>
        <w:t>2023</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年</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02</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月</w:t>
      </w:r>
      <w:r>
        <w:rPr>
          <w:rStyle w:val="9"/>
          <w:rFonts w:hint="eastAsia" w:ascii="宋体" w:hAnsi="宋体" w:cs="宋体"/>
          <w:b w:val="0"/>
          <w:bCs w:val="0"/>
          <w:i w:val="0"/>
          <w:iCs w:val="0"/>
          <w:caps w:val="0"/>
          <w:color w:val="auto"/>
          <w:spacing w:val="0"/>
          <w:sz w:val="24"/>
          <w:szCs w:val="24"/>
          <w:highlight w:val="none"/>
          <w:shd w:val="clear" w:color="auto" w:fill="FFFFFF"/>
          <w:lang w:val="en-US" w:eastAsia="zh-CN"/>
        </w:rPr>
        <w:t>08</w:t>
      </w:r>
      <w:r>
        <w:rPr>
          <w:rStyle w:val="9"/>
          <w:rFonts w:hint="eastAsia" w:ascii="宋体" w:hAnsi="宋体" w:eastAsia="宋体" w:cs="宋体"/>
          <w:b w:val="0"/>
          <w:bCs w:val="0"/>
          <w:i w:val="0"/>
          <w:iCs w:val="0"/>
          <w:caps w:val="0"/>
          <w:color w:val="auto"/>
          <w:spacing w:val="0"/>
          <w:sz w:val="24"/>
          <w:szCs w:val="24"/>
          <w:highlight w:val="none"/>
          <w:shd w:val="clear" w:color="auto" w:fill="FFFFFF"/>
          <w:lang w:val="en-US" w:eastAsia="zh-CN"/>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107802"/>
    <w:multiLevelType w:val="singleLevel"/>
    <w:tmpl w:val="B1107802"/>
    <w:lvl w:ilvl="0" w:tentative="0">
      <w:start w:val="6"/>
      <w:numFmt w:val="chineseCounting"/>
      <w:suff w:val="nothing"/>
      <w:lvlText w:val="%1、"/>
      <w:lvlJc w:val="left"/>
      <w:rPr>
        <w:rFonts w:hint="eastAsia"/>
      </w:rPr>
    </w:lvl>
  </w:abstractNum>
  <w:abstractNum w:abstractNumId="1">
    <w:nsid w:val="173F718B"/>
    <w:multiLevelType w:val="singleLevel"/>
    <w:tmpl w:val="173F718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yMjFlZTc4ZTU4NjBkNGQ0Mzk3MTI0ZmIzNmFiMzMifQ=="/>
  </w:docVars>
  <w:rsids>
    <w:rsidRoot w:val="52D23107"/>
    <w:rsid w:val="00A62029"/>
    <w:rsid w:val="249A79F4"/>
    <w:rsid w:val="2AF459E0"/>
    <w:rsid w:val="3D8120D0"/>
    <w:rsid w:val="457456E1"/>
    <w:rsid w:val="504C7EA9"/>
    <w:rsid w:val="52D23107"/>
    <w:rsid w:val="5567509C"/>
    <w:rsid w:val="5C265190"/>
    <w:rsid w:val="5C4934D0"/>
    <w:rsid w:val="69F45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adjustRightInd w:val="0"/>
      <w:spacing w:line="480" w:lineRule="exact"/>
      <w:jc w:val="left"/>
      <w:textAlignment w:val="baseline"/>
    </w:pPr>
    <w:rPr>
      <w:rFonts w:ascii="宋体"/>
      <w:kern w:val="0"/>
      <w:sz w:val="3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rFonts w:eastAsia="黑体"/>
      <w:b/>
      <w:bCs/>
      <w:sz w:val="44"/>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2823</Words>
  <Characters>3094</Characters>
  <Lines>0</Lines>
  <Paragraphs>0</Paragraphs>
  <TotalTime>4</TotalTime>
  <ScaleCrop>false</ScaleCrop>
  <LinksUpToDate>false</LinksUpToDate>
  <CharactersWithSpaces>3178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2023-02-01T09:38:00Z</dcterms:created>
  <dc:creator>NTKO</dc:creator>
  <cp:lastModifiedBy>NTKO</cp:lastModifiedBy>
  <cp:lastPrinted>2023-02-08T01:43:00Z</cp:lastPrinted>
  <dcterms:modified xsi:type="dcterms:W3CDTF">2023-02-08T08:21:54Z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950F5BE4BBA145758ABE68C07F93FADD</vt:lpwstr>
  </property>
</Properties>
</file>