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佛山市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高明区荷城街道办事处关于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年财政预算调整方案的报告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在区委、区政府的正确领导下，荷城街道紧紧围绕荷城发展大局，优化财政支出结构，强化落实保工资、保运转、保基本民生任务，防范化解财政风险，兼顾稳增长和防风险需要，推动经济社会持续健康发展。根据《预算法》和《广东省预算审批监督条例》，结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荷城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年度预算执行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和全年财政收支变化情况，现将荷城街道202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预算调整方案报告如下：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一、一般公共预算调整情况</w:t>
      </w:r>
    </w:p>
    <w:p>
      <w:pPr>
        <w:spacing w:line="560" w:lineRule="exact"/>
        <w:ind w:firstLine="482" w:firstLineChars="150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（一）收入调整情况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荷城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街道一般公共预算总收入调整为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541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万元，比年初预算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116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043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减少34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万元，变化情况如下：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本级财政收入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77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041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万元，比年初预算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减少32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万元。主要变化情况：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（1）税收分成收入67,227万元，比年初预算减少23,455万元。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国有资源(资产)有偿使用收入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1,978万元，比年初减少9,122万元，主要原因是荷城街道城乡市容与环境卫生一体化服务项目未能落实。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超期动竣工违约金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788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万元，比年初预算增加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788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2.上级划拨专项转移支付收入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万元，比年初预算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减少2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560" w:lineRule="exact"/>
        <w:ind w:firstLine="480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（二）支出调整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>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荷城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街道一般公共预算总支出调整为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92,629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万元，比年初预算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136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减少43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644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万元，变化情况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numPr>
          <w:ilvl w:val="0"/>
          <w:numId w:val="3"/>
        </w:num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本级财政支出调整为60,431万元，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比年初预算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86,706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减少26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主要变化情况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numPr>
          <w:ilvl w:val="0"/>
          <w:numId w:val="4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</w:rPr>
        <w:t>区镇（街道）互代支付支出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4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减少社会保障和就业支出6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4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减少卫生健康支出5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955万元。</w:t>
      </w:r>
    </w:p>
    <w:p>
      <w:pPr>
        <w:numPr>
          <w:ilvl w:val="0"/>
          <w:numId w:val="4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减少预备费支出868万元。</w:t>
      </w:r>
    </w:p>
    <w:p>
      <w:pPr>
        <w:numPr>
          <w:ilvl w:val="0"/>
          <w:numId w:val="4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减少债务还本支出700万元。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2.上解支出16,807万元，比年初预算22,670减少5,863万元。</w:t>
      </w:r>
    </w:p>
    <w:p>
      <w:pPr>
        <w:numPr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3.专项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转移支付支出调整为15,391万元，比年初预算26,897万元减少11,506万元。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（三）一般公共预算收支平衡情况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经过以上调整，202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荷城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街道一般公共预算收入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541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万元，加上上年滚存结转结余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万元，安排一般公共预算支出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92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万元后，年终一般公共预算结转结余调整为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3,663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万元（其中：上级专项资金结转结余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3,387万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实现收支平衡。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二、政府性基金预算调整情况</w:t>
      </w:r>
    </w:p>
    <w:p>
      <w:pPr>
        <w:spacing w:line="560" w:lineRule="exact"/>
        <w:ind w:firstLine="640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（一）收入调整情况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荷城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街道政府性基金预算收入调整为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96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万元，比年初预算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172</w:t>
      </w:r>
      <w:r>
        <w:rPr>
          <w:rFonts w:hint="eastAsia" w:ascii="仿宋_GB2312" w:hAnsi="仿宋_GB2312" w:eastAsia="仿宋_GB2312" w:cs="仿宋_GB2312"/>
          <w:sz w:val="32"/>
          <w:szCs w:val="32"/>
        </w:rPr>
        <w:t>,2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减少76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万元，变化情况如下：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1.本级财政收入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96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万元，比年初预算减少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万元。主要变化情况：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（1）国有土地使用权出让分成收入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万元，比年初预算减少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111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主要原因为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①减少位于沧江南路以南、东西大道以东的二类居住用地原预计出让金额25,989万元；②减少位于荷城街道公正路以东、三江路以北的商业用地原预计出让金额21,571万元；③减少位于碧桂路以东、公正路以南的二类居住用地原预计出让金额32,316万元；④减少位于公正路以南、明华路以西的二类居住用地原预计出让金额15,643万元；⑤减少位于碧桂路以东、沧江南路南的二类居住用地原预计出让金额45,576万元；⑥减少位于明西路以南、海华路以西的工业用地原预计出让金额5,547万元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（2）城市基础设施配套费分成收入1,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万元，比年初预算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减少1,714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转移性收入增加47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万元，比年初预算增加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37,491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原因为本年度有债券转贷收入47,491万元：①高明区产业园区综合开发项目15,500万元；②高明区水体综合治理工程项目6,103万元；③高明区三洲片区老旧小区改造项目11,200万元；④佛山市高明区革命老区乡村振兴示范带建设项目（荷城灌区农田水利提升工程项目和荷城街道农村“厕所革命”项目）1,371万元；⑤高明区明西路扩建工程12,900万元；⑥明富线明城至河村段改建工程417万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2.专项转移支付收入无。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（二）支出调整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>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按“以收定支、专款专用”原则，街道政府性基金预算总支出相应安排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96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万元，比年初预算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172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减少76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万元，变化情况如下：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1.本级财政支出调整为96,113万元，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比年初预算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172,313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减少76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主要变化情况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1）国有土地使用权出让收入安排的支出，减少104,571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,主要是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①减少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城市治理综合事务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支出6,240万元；②减少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公共服务综合事务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支出4,871万元；③减少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基层建设与治理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支出400万元；④减少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基建类项目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支出35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122万元；⑤减少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其他政府事务综合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支出2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345万元；⑥减少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涉农类项目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支出2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077万元；⑦减少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生态环境治理事务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支出7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555万元；⑧减少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土地开发与收储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支出45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121万元；⑨减少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乡村建设与振兴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支出600万元。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（2）减少城市基础设施配套费收入安排的支出1,714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估计债务转贷支出10,000万元，现债务转贷支出47,491万元，增加债务转贷支出37,491万元：①高明区产业园区综合开发项目15,500万元；②高明区水体综合治理工程项目6,103万元；③高明区三洲片区老旧小区改造项目11,200万元；④佛山市高明区革命老区乡村振兴示范带建设项目（荷城灌区农田水利提升工程项目和荷城街道农村“厕所革命”项目）1,371万元；⑤高明区明西路扩建工程12,900万元；⑥明富线明城至河村段改建工程417万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2.专项转移支付支出无。</w:t>
      </w:r>
    </w:p>
    <w:p>
      <w:pPr>
        <w:spacing w:line="560" w:lineRule="exact"/>
        <w:ind w:firstLine="640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（三）政府性基金预算收支平衡情况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经过以上调整，202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年街道政府性基金预算收入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96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万元，加上上年滚存结转结余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万元，安排政府性基金预算支出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96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万元后，年终政府性基金预算结转结余由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万元调整为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万元（其中：上级专项资金结转结余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实现收支平衡。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三、国有资本经营预算调整情况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街道国有资本经营预算收入调整为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万元，比年初预算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减少151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万元。相应安排国有资本经营预算支出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万元，比年初预算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减少10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经过调整，202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年街道国有资本经营预算收入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万元，加上上年滚存结转结余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万元，安排国有资本经营预算支出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万元后，年终国有资本经营预算结转结余由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万元调整为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万元，实现收支平衡。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下阶段，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荷城街道各项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工作将继续坚持围绕区委、区政府的经济社会发展目标，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积极应对新冠疫情对经济社会带来的影响，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结合街道改革和发展的实际需要，进一步强化组织收入工作，积极采取多渠道筹集资金，打好投融资组合拳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同时，建立健全预算绩效管理体系，做好预算绩效管理，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坚持开源节流并重，打好“铁算盘”，当好“铁公鸡”，牢固树立过紧日子思想，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兜底做好“三保”工作，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确保财政收支平稳运行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确保全年财政预算任务顺利完成。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佛山市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高明区荷城街道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年财政预算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收支</w:t>
      </w:r>
      <w:r>
        <w:rPr>
          <w:rFonts w:hint="eastAsia" w:ascii="仿宋_GB2312" w:hAnsi="仿宋_GB2312" w:eastAsia="仿宋_GB2312" w:cs="仿宋_GB2312"/>
          <w:sz w:val="32"/>
          <w:szCs w:val="32"/>
        </w:rPr>
        <w:t>调整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佛山市高明区荷城街道办事处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567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pBdr>
                    <w:between w:val="none" w:color="auto" w:sz="0" w:space="0"/>
                  </w:pBd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rFonts w:hint="eastAsia" w:ascii="仿宋_GB2312" w:hAnsi="仿宋_GB2312" w:eastAsia="仿宋_GB2312" w:cs="仿宋_GB2312"/>
                    <w:sz w:val="28"/>
                    <w:szCs w:val="28"/>
                  </w:rPr>
                  <w:t>- 4 -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9C5945"/>
    <w:multiLevelType w:val="singleLevel"/>
    <w:tmpl w:val="619C5945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19D9493"/>
    <w:multiLevelType w:val="singleLevel"/>
    <w:tmpl w:val="619D9493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619D94A8"/>
    <w:multiLevelType w:val="singleLevel"/>
    <w:tmpl w:val="619D94A8"/>
    <w:lvl w:ilvl="0" w:tentative="0">
      <w:start w:val="2"/>
      <w:numFmt w:val="decimal"/>
      <w:suff w:val="nothing"/>
      <w:lvlText w:val="（%1）"/>
      <w:lvlJc w:val="left"/>
    </w:lvl>
  </w:abstractNum>
  <w:abstractNum w:abstractNumId="3">
    <w:nsid w:val="619D9642"/>
    <w:multiLevelType w:val="singleLevel"/>
    <w:tmpl w:val="619D964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4F0F"/>
    <w:rsid w:val="0004168A"/>
    <w:rsid w:val="000620F4"/>
    <w:rsid w:val="00076B89"/>
    <w:rsid w:val="00092C79"/>
    <w:rsid w:val="000A6695"/>
    <w:rsid w:val="000B09FB"/>
    <w:rsid w:val="000B10DD"/>
    <w:rsid w:val="000B4CAF"/>
    <w:rsid w:val="000C4321"/>
    <w:rsid w:val="000D7494"/>
    <w:rsid w:val="000F196B"/>
    <w:rsid w:val="001104AD"/>
    <w:rsid w:val="00123992"/>
    <w:rsid w:val="00172A27"/>
    <w:rsid w:val="001E125E"/>
    <w:rsid w:val="00223593"/>
    <w:rsid w:val="00231DBF"/>
    <w:rsid w:val="00253D73"/>
    <w:rsid w:val="00264158"/>
    <w:rsid w:val="00270479"/>
    <w:rsid w:val="00270ACF"/>
    <w:rsid w:val="002F6941"/>
    <w:rsid w:val="00386E45"/>
    <w:rsid w:val="003A4C41"/>
    <w:rsid w:val="003D7172"/>
    <w:rsid w:val="004026C4"/>
    <w:rsid w:val="00407778"/>
    <w:rsid w:val="004464D0"/>
    <w:rsid w:val="00461122"/>
    <w:rsid w:val="00465C0E"/>
    <w:rsid w:val="00472C47"/>
    <w:rsid w:val="004B17AC"/>
    <w:rsid w:val="004C5E86"/>
    <w:rsid w:val="004F3042"/>
    <w:rsid w:val="0055467E"/>
    <w:rsid w:val="005B5CA9"/>
    <w:rsid w:val="005B604F"/>
    <w:rsid w:val="005D6E3B"/>
    <w:rsid w:val="00603D87"/>
    <w:rsid w:val="006A3C73"/>
    <w:rsid w:val="006D44C3"/>
    <w:rsid w:val="006F1F6C"/>
    <w:rsid w:val="00721262"/>
    <w:rsid w:val="0073164B"/>
    <w:rsid w:val="0073588D"/>
    <w:rsid w:val="007405D2"/>
    <w:rsid w:val="00766406"/>
    <w:rsid w:val="00794E02"/>
    <w:rsid w:val="007A42EB"/>
    <w:rsid w:val="007C48EB"/>
    <w:rsid w:val="007E3F62"/>
    <w:rsid w:val="00843AFB"/>
    <w:rsid w:val="00860913"/>
    <w:rsid w:val="0086094E"/>
    <w:rsid w:val="00864D06"/>
    <w:rsid w:val="008A5462"/>
    <w:rsid w:val="008D096C"/>
    <w:rsid w:val="009107A8"/>
    <w:rsid w:val="00963459"/>
    <w:rsid w:val="00983538"/>
    <w:rsid w:val="0098473B"/>
    <w:rsid w:val="009A7B9E"/>
    <w:rsid w:val="009B7D4D"/>
    <w:rsid w:val="009D2E68"/>
    <w:rsid w:val="00A21EE6"/>
    <w:rsid w:val="00A748DC"/>
    <w:rsid w:val="00A93DE4"/>
    <w:rsid w:val="00AB5D9F"/>
    <w:rsid w:val="00AD4CEB"/>
    <w:rsid w:val="00AE7E2A"/>
    <w:rsid w:val="00B7376E"/>
    <w:rsid w:val="00BA3793"/>
    <w:rsid w:val="00BC207E"/>
    <w:rsid w:val="00BD2308"/>
    <w:rsid w:val="00BF1BF6"/>
    <w:rsid w:val="00BF1F81"/>
    <w:rsid w:val="00BF4B3F"/>
    <w:rsid w:val="00C03D5D"/>
    <w:rsid w:val="00C135D8"/>
    <w:rsid w:val="00C27A40"/>
    <w:rsid w:val="00C6053B"/>
    <w:rsid w:val="00C61917"/>
    <w:rsid w:val="00C629F6"/>
    <w:rsid w:val="00C9117E"/>
    <w:rsid w:val="00C9459D"/>
    <w:rsid w:val="00CF5B76"/>
    <w:rsid w:val="00D14165"/>
    <w:rsid w:val="00D40919"/>
    <w:rsid w:val="00D426FB"/>
    <w:rsid w:val="00DE2347"/>
    <w:rsid w:val="00DE4FF4"/>
    <w:rsid w:val="00E202EA"/>
    <w:rsid w:val="00E83B97"/>
    <w:rsid w:val="00E8685F"/>
    <w:rsid w:val="00E97A7F"/>
    <w:rsid w:val="00EF68EC"/>
    <w:rsid w:val="00F85914"/>
    <w:rsid w:val="00F97531"/>
    <w:rsid w:val="00FC506A"/>
    <w:rsid w:val="00FD4231"/>
    <w:rsid w:val="00FE182F"/>
    <w:rsid w:val="01013D5D"/>
    <w:rsid w:val="01590644"/>
    <w:rsid w:val="01F033C8"/>
    <w:rsid w:val="03615C9F"/>
    <w:rsid w:val="04151CCD"/>
    <w:rsid w:val="04445518"/>
    <w:rsid w:val="047A62EA"/>
    <w:rsid w:val="05F5575A"/>
    <w:rsid w:val="06715543"/>
    <w:rsid w:val="09E04D90"/>
    <w:rsid w:val="0C1A3C67"/>
    <w:rsid w:val="0DE138B9"/>
    <w:rsid w:val="0E596527"/>
    <w:rsid w:val="0EB83998"/>
    <w:rsid w:val="0ECD6AF7"/>
    <w:rsid w:val="0F9B24FB"/>
    <w:rsid w:val="108654EA"/>
    <w:rsid w:val="11041B8E"/>
    <w:rsid w:val="13725408"/>
    <w:rsid w:val="13825630"/>
    <w:rsid w:val="156A3070"/>
    <w:rsid w:val="156C752E"/>
    <w:rsid w:val="17D23719"/>
    <w:rsid w:val="17DD0A7A"/>
    <w:rsid w:val="181121DC"/>
    <w:rsid w:val="186127A5"/>
    <w:rsid w:val="18D52F26"/>
    <w:rsid w:val="195B558C"/>
    <w:rsid w:val="1A491E43"/>
    <w:rsid w:val="1BD440BC"/>
    <w:rsid w:val="1BE86FC4"/>
    <w:rsid w:val="210B7D80"/>
    <w:rsid w:val="21C8715A"/>
    <w:rsid w:val="21E42FE3"/>
    <w:rsid w:val="224E0DBE"/>
    <w:rsid w:val="238C278C"/>
    <w:rsid w:val="25011152"/>
    <w:rsid w:val="25D22C2F"/>
    <w:rsid w:val="2627663F"/>
    <w:rsid w:val="264C7E55"/>
    <w:rsid w:val="26AA6F89"/>
    <w:rsid w:val="26F034B1"/>
    <w:rsid w:val="27D13097"/>
    <w:rsid w:val="281B6BB0"/>
    <w:rsid w:val="28823F32"/>
    <w:rsid w:val="29BC7718"/>
    <w:rsid w:val="2A241D62"/>
    <w:rsid w:val="2AEF698D"/>
    <w:rsid w:val="2B2800E9"/>
    <w:rsid w:val="2B5E410C"/>
    <w:rsid w:val="2CD055FE"/>
    <w:rsid w:val="2E7A395D"/>
    <w:rsid w:val="2F5F28A6"/>
    <w:rsid w:val="312A238E"/>
    <w:rsid w:val="31F858DD"/>
    <w:rsid w:val="324D522D"/>
    <w:rsid w:val="32B3564F"/>
    <w:rsid w:val="32D464C7"/>
    <w:rsid w:val="34745E56"/>
    <w:rsid w:val="34A53781"/>
    <w:rsid w:val="358B18DD"/>
    <w:rsid w:val="35BE61C8"/>
    <w:rsid w:val="389C00F5"/>
    <w:rsid w:val="39BC44A0"/>
    <w:rsid w:val="39E264EC"/>
    <w:rsid w:val="39EB118A"/>
    <w:rsid w:val="3A2065C7"/>
    <w:rsid w:val="3A254D6E"/>
    <w:rsid w:val="3A507CF8"/>
    <w:rsid w:val="3B7565E9"/>
    <w:rsid w:val="3BE4605D"/>
    <w:rsid w:val="3D98663C"/>
    <w:rsid w:val="3FF170EF"/>
    <w:rsid w:val="40147884"/>
    <w:rsid w:val="41541B72"/>
    <w:rsid w:val="4171607E"/>
    <w:rsid w:val="41A52F10"/>
    <w:rsid w:val="421313B8"/>
    <w:rsid w:val="42AC1A1A"/>
    <w:rsid w:val="42CA0C77"/>
    <w:rsid w:val="42F523C1"/>
    <w:rsid w:val="43873B5A"/>
    <w:rsid w:val="448E343A"/>
    <w:rsid w:val="4520741E"/>
    <w:rsid w:val="452340CD"/>
    <w:rsid w:val="461D5F9C"/>
    <w:rsid w:val="46500769"/>
    <w:rsid w:val="48562CAC"/>
    <w:rsid w:val="49D24C1E"/>
    <w:rsid w:val="49F756F3"/>
    <w:rsid w:val="4AE3522A"/>
    <w:rsid w:val="4AEE7310"/>
    <w:rsid w:val="4B2459DB"/>
    <w:rsid w:val="4B9E797F"/>
    <w:rsid w:val="4D1F5487"/>
    <w:rsid w:val="4D844739"/>
    <w:rsid w:val="4EDE3822"/>
    <w:rsid w:val="4EE351EC"/>
    <w:rsid w:val="4F7C26DF"/>
    <w:rsid w:val="4F916643"/>
    <w:rsid w:val="4FA47391"/>
    <w:rsid w:val="4FF55E96"/>
    <w:rsid w:val="50FB0771"/>
    <w:rsid w:val="51491BFE"/>
    <w:rsid w:val="51694BE2"/>
    <w:rsid w:val="51B7453B"/>
    <w:rsid w:val="524E0FDC"/>
    <w:rsid w:val="52CD3B72"/>
    <w:rsid w:val="52EF249C"/>
    <w:rsid w:val="532277F3"/>
    <w:rsid w:val="53AC290C"/>
    <w:rsid w:val="56BA37D7"/>
    <w:rsid w:val="58146E87"/>
    <w:rsid w:val="591D749A"/>
    <w:rsid w:val="59E94913"/>
    <w:rsid w:val="5B585BD8"/>
    <w:rsid w:val="5BF245E2"/>
    <w:rsid w:val="5BFB7D76"/>
    <w:rsid w:val="5C952C7F"/>
    <w:rsid w:val="5CF41DE0"/>
    <w:rsid w:val="6041667A"/>
    <w:rsid w:val="61405FC3"/>
    <w:rsid w:val="61596245"/>
    <w:rsid w:val="6184313F"/>
    <w:rsid w:val="619B5241"/>
    <w:rsid w:val="62302424"/>
    <w:rsid w:val="633363E1"/>
    <w:rsid w:val="639E0964"/>
    <w:rsid w:val="6472297D"/>
    <w:rsid w:val="64DC7EBD"/>
    <w:rsid w:val="65E93573"/>
    <w:rsid w:val="65F02C2A"/>
    <w:rsid w:val="66427B0B"/>
    <w:rsid w:val="681572B4"/>
    <w:rsid w:val="688B329F"/>
    <w:rsid w:val="697C5C69"/>
    <w:rsid w:val="6B0D0EFB"/>
    <w:rsid w:val="6C9775E4"/>
    <w:rsid w:val="6CA8107E"/>
    <w:rsid w:val="6D830C9F"/>
    <w:rsid w:val="6D881C42"/>
    <w:rsid w:val="6ED87479"/>
    <w:rsid w:val="6F5C449F"/>
    <w:rsid w:val="6FC06492"/>
    <w:rsid w:val="6FFF25A5"/>
    <w:rsid w:val="72563C24"/>
    <w:rsid w:val="738B2AFA"/>
    <w:rsid w:val="747F0687"/>
    <w:rsid w:val="770F2CD5"/>
    <w:rsid w:val="77143893"/>
    <w:rsid w:val="77ED618B"/>
    <w:rsid w:val="780A2363"/>
    <w:rsid w:val="782D04B7"/>
    <w:rsid w:val="78577ED5"/>
    <w:rsid w:val="7C4E11ED"/>
    <w:rsid w:val="7CF12360"/>
    <w:rsid w:val="7D551D7A"/>
    <w:rsid w:val="7F99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列出段落1"/>
    <w:basedOn w:val="1"/>
    <w:qFormat/>
    <w:uiPriority w:val="0"/>
    <w:pPr>
      <w:ind w:firstLine="420" w:firstLineChars="200"/>
    </w:p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353</Words>
  <Characters>2018</Characters>
  <Lines>16</Lines>
  <Paragraphs>4</Paragraphs>
  <TotalTime>0</TotalTime>
  <ScaleCrop>false</ScaleCrop>
  <LinksUpToDate>false</LinksUpToDate>
  <CharactersWithSpaces>2367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2019-11-21T07:51:00Z</dcterms:created>
  <dc:creator>Administrator</dc:creator>
  <cp:lastModifiedBy>廖丹丹</cp:lastModifiedBy>
  <cp:lastPrinted>2022-11-28T02:27:00Z</cp:lastPrinted>
  <dcterms:modified xsi:type="dcterms:W3CDTF">2022-12-05T01:50:30Z</dcterms:modified>
  <dc:title>骆韶君</dc:title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EAC4593D44E34859B6ADC7CC2B52DB88</vt:lpwstr>
  </property>
</Properties>
</file>