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atLeast"/>
        <w:jc w:val="lef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件2</w:t>
      </w:r>
    </w:p>
    <w:p>
      <w:pPr>
        <w:widowControl/>
        <w:overflowPunct w:val="0"/>
        <w:adjustRightInd w:val="0"/>
        <w:snapToGrid w:val="0"/>
        <w:spacing w:line="60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佛山市高明区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技师工作站年度评估申请表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69"/>
        <w:gridCol w:w="582"/>
        <w:gridCol w:w="793"/>
        <w:gridCol w:w="784"/>
        <w:gridCol w:w="1575"/>
        <w:gridCol w:w="915"/>
        <w:gridCol w:w="345"/>
        <w:gridCol w:w="79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072" w:type="dxa"/>
            <w:gridSpan w:val="1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工作站所在单位名称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工作站联系人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72" w:type="dxa"/>
            <w:gridSpan w:val="1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工作站工作</w:t>
            </w:r>
            <w:r>
              <w:rPr>
                <w:rFonts w:hint="eastAsia" w:eastAsia="黑体"/>
                <w:color w:val="000000"/>
                <w:sz w:val="24"/>
              </w:rPr>
              <w:t>开展</w:t>
            </w: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考核项目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考核细则及分值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自评得分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制度建设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建立组织体系，明确岗位及成员职责（</w:t>
            </w:r>
            <w:r>
              <w:rPr>
                <w:rFonts w:ascii="宋体" w:cs="宋体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制定完善的年度计划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（含技能人才培养规划）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制定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较为</w:t>
            </w:r>
            <w:r>
              <w:rPr>
                <w:rFonts w:hint="eastAsia" w:ascii="宋体" w:cs="宋体"/>
                <w:kern w:val="0"/>
                <w:szCs w:val="21"/>
              </w:rPr>
              <w:t>完善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配套</w:t>
            </w:r>
            <w:r>
              <w:rPr>
                <w:rFonts w:hint="eastAsia" w:ascii="宋体" w:cs="宋体"/>
                <w:kern w:val="0"/>
                <w:szCs w:val="21"/>
              </w:rPr>
              <w:t>的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工作管理制度，包括组织管理制度、经费管理制度等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建立技师工作站目标责任制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保障建设（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承办单位对工作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站</w:t>
            </w:r>
            <w:r>
              <w:rPr>
                <w:rFonts w:hint="eastAsia" w:ascii="宋体" w:cs="宋体"/>
                <w:kern w:val="0"/>
                <w:szCs w:val="21"/>
              </w:rPr>
              <w:t>配套相应的经费扶持（</w:t>
            </w:r>
            <w:r>
              <w:rPr>
                <w:rFonts w:ascii="宋体" w:cs="宋体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建有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cs="宋体"/>
                <w:kern w:val="0"/>
                <w:szCs w:val="21"/>
              </w:rPr>
              <w:t>平方以上办公场所（</w:t>
            </w:r>
            <w:r>
              <w:rPr>
                <w:rFonts w:ascii="宋体" w:cs="宋体"/>
                <w:kern w:val="0"/>
                <w:szCs w:val="21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建立固定（兼有）的学习交流场所（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配备与工作目标相一致的设施设备（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技术攻关</w:t>
            </w:r>
            <w:r>
              <w:rPr>
                <w:rFonts w:hint="eastAsia" w:ascii="宋体"/>
                <w:szCs w:val="21"/>
                <w:lang w:eastAsia="zh-CN"/>
              </w:rPr>
              <w:t>和研发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解决本单位实际生产或技术难题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、研究制定职业工种（岗位）标准、</w:t>
            </w:r>
            <w:r>
              <w:rPr>
                <w:rFonts w:hint="eastAsia" w:ascii="宋体" w:cs="宋体"/>
                <w:kern w:val="0"/>
                <w:szCs w:val="21"/>
              </w:rPr>
              <w:t>承担本单位（行业）生产设备改造及技术革新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相关技术成果得到推广与采用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发明相关技术专利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cs="宋体"/>
                <w:kern w:val="0"/>
                <w:szCs w:val="21"/>
              </w:rPr>
              <w:t>创新相关工艺技术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承担省市区相关技术研发项目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等完成其中一项得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10分，完成两项以上得20分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带徒传艺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制度</w:t>
            </w:r>
            <w:r>
              <w:rPr>
                <w:rFonts w:hint="eastAsia" w:ascii="宋体" w:cs="宋体"/>
                <w:kern w:val="0"/>
                <w:szCs w:val="21"/>
              </w:rPr>
              <w:t>年度带徒计划及阶段工作进度表（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签订以师带徒协议（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带徒过程及日常技艺培训指导有详细记录（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带徒成果突出，台账清晰（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技术交流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积极</w:t>
            </w:r>
            <w:r>
              <w:rPr>
                <w:rFonts w:hint="eastAsia" w:ascii="宋体" w:cs="宋体"/>
                <w:kern w:val="0"/>
                <w:szCs w:val="21"/>
              </w:rPr>
              <w:t>组织企业内部技术培训及交流（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积极</w:t>
            </w:r>
            <w:r>
              <w:rPr>
                <w:rFonts w:hint="eastAsia" w:ascii="宋体" w:cs="宋体"/>
                <w:kern w:val="0"/>
                <w:szCs w:val="21"/>
              </w:rPr>
              <w:t>参与行业间技术交流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、研讨或人才交流活动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校企合作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情况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合计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100</w:t>
            </w:r>
            <w:r>
              <w:rPr>
                <w:rFonts w:hint="eastAsia" w:ascii="宋体" w:cs="宋体"/>
                <w:kern w:val="0"/>
                <w:szCs w:val="21"/>
              </w:rPr>
              <w:t>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加分项目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/>
    <w:tbl>
      <w:tblPr>
        <w:tblStyle w:val="2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059" w:type="dxa"/>
          </w:tcPr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技师工作站</w:t>
            </w:r>
            <w:r>
              <w:rPr>
                <w:rFonts w:hint="eastAsia" w:eastAsia="黑体"/>
                <w:color w:val="000000"/>
                <w:sz w:val="24"/>
              </w:rPr>
              <w:t>负责人签名：</w:t>
            </w:r>
          </w:p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9059" w:type="dxa"/>
          </w:tcPr>
          <w:p>
            <w:pPr>
              <w:overflowPunct w:val="0"/>
              <w:spacing w:line="420" w:lineRule="exact"/>
              <w:jc w:val="both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eastAsia="黑体"/>
                <w:color w:val="000000"/>
                <w:sz w:val="24"/>
              </w:rPr>
              <w:t>名以上</w:t>
            </w:r>
            <w:r>
              <w:rPr>
                <w:rFonts w:eastAsia="黑体"/>
                <w:color w:val="000000"/>
                <w:sz w:val="24"/>
              </w:rPr>
              <w:t>主要</w:t>
            </w:r>
            <w:r>
              <w:rPr>
                <w:rFonts w:hint="eastAsia" w:eastAsia="黑体"/>
                <w:color w:val="000000"/>
                <w:sz w:val="24"/>
              </w:rPr>
              <w:t>技术带头人</w:t>
            </w:r>
            <w:r>
              <w:rPr>
                <w:rFonts w:eastAsia="黑体"/>
                <w:color w:val="00000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9059" w:type="dxa"/>
          </w:tcPr>
          <w:p>
            <w:pPr>
              <w:overflowPunct w:val="0"/>
              <w:spacing w:line="42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所在单位意见：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月    日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9" w:type="dxa"/>
          </w:tcPr>
          <w:p>
            <w:pPr>
              <w:overflowPunct w:val="0"/>
              <w:spacing w:line="42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区人力资源社会保障局评估</w:t>
            </w:r>
            <w:r>
              <w:rPr>
                <w:rFonts w:eastAsia="黑体"/>
                <w:color w:val="000000"/>
                <w:sz w:val="24"/>
              </w:rPr>
              <w:t>意见：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注：</w:t>
      </w:r>
      <w:r>
        <w:rPr>
          <w:rFonts w:ascii="宋体"/>
          <w:szCs w:val="21"/>
        </w:rPr>
        <w:t>1.</w:t>
      </w:r>
      <w:r>
        <w:rPr>
          <w:rFonts w:hint="eastAsia" w:ascii="宋体"/>
          <w:szCs w:val="21"/>
          <w:lang w:val="en-US" w:eastAsia="zh-CN"/>
        </w:rPr>
        <w:t>80分以上为优秀，</w:t>
      </w:r>
      <w:r>
        <w:rPr>
          <w:rFonts w:hint="eastAsia" w:ascii="宋体"/>
          <w:szCs w:val="21"/>
        </w:rPr>
        <w:t>60分</w:t>
      </w:r>
      <w:r>
        <w:rPr>
          <w:rFonts w:hint="eastAsia" w:ascii="宋体"/>
          <w:szCs w:val="21"/>
          <w:lang w:val="en-US" w:eastAsia="zh-CN"/>
        </w:rPr>
        <w:t>-79分</w:t>
      </w:r>
      <w:r>
        <w:rPr>
          <w:rFonts w:hint="eastAsia" w:ascii="宋体"/>
          <w:szCs w:val="21"/>
        </w:rPr>
        <w:t>为合格，60 分以下为不合格；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5" w:leftChars="200" w:hanging="105" w:hangingChars="50"/>
        <w:textAlignment w:val="auto"/>
        <w:rPr>
          <w:rFonts w:hint="eastAsia" w:ascii="宋体"/>
          <w:szCs w:val="21"/>
          <w:lang w:eastAsia="zh-CN"/>
        </w:rPr>
      </w:pPr>
      <w:r>
        <w:rPr>
          <w:rFonts w:ascii="宋体"/>
          <w:szCs w:val="21"/>
        </w:rPr>
        <w:t>2.</w:t>
      </w:r>
      <w:r>
        <w:rPr>
          <w:rFonts w:hint="eastAsia" w:ascii="宋体"/>
          <w:szCs w:val="21"/>
        </w:rPr>
        <w:t>加分项目：在</w:t>
      </w:r>
      <w:r>
        <w:rPr>
          <w:rFonts w:hint="eastAsia" w:ascii="宋体"/>
          <w:szCs w:val="21"/>
          <w:lang w:eastAsia="zh-CN"/>
        </w:rPr>
        <w:t>市</w:t>
      </w:r>
      <w:r>
        <w:rPr>
          <w:rFonts w:hint="eastAsia" w:ascii="宋体"/>
          <w:szCs w:val="21"/>
        </w:rPr>
        <w:t>级以上会议上作介绍经验加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分；获</w:t>
      </w:r>
      <w:r>
        <w:rPr>
          <w:rFonts w:hint="eastAsia" w:ascii="宋体"/>
          <w:szCs w:val="21"/>
          <w:lang w:eastAsia="zh-CN"/>
        </w:rPr>
        <w:t>区</w:t>
      </w:r>
      <w:r>
        <w:rPr>
          <w:rFonts w:hint="eastAsia" w:ascii="宋体"/>
          <w:szCs w:val="21"/>
        </w:rPr>
        <w:t>级表彰奖励加</w:t>
      </w: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分，获</w:t>
      </w:r>
      <w:r>
        <w:rPr>
          <w:rFonts w:hint="eastAsia" w:ascii="宋体"/>
          <w:szCs w:val="21"/>
          <w:lang w:eastAsia="zh-CN"/>
        </w:rPr>
        <w:t>市</w:t>
      </w:r>
      <w:r>
        <w:rPr>
          <w:rFonts w:hint="eastAsia" w:ascii="宋体"/>
          <w:szCs w:val="21"/>
        </w:rPr>
        <w:t>级以上表彰奖励加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分</w:t>
      </w:r>
      <w:r>
        <w:rPr>
          <w:rFonts w:hint="eastAsia" w:ascii="宋体"/>
          <w:szCs w:val="21"/>
          <w:lang w:eastAsia="zh-CN"/>
        </w:rPr>
        <w:t>。总</w:t>
      </w:r>
      <w:r>
        <w:rPr>
          <w:rFonts w:hint="eastAsia" w:ascii="宋体"/>
          <w:szCs w:val="21"/>
        </w:rPr>
        <w:t>加分分值不</w:t>
      </w:r>
      <w:r>
        <w:rPr>
          <w:rFonts w:hint="eastAsia" w:ascii="宋体"/>
          <w:szCs w:val="21"/>
          <w:lang w:eastAsia="zh-CN"/>
        </w:rPr>
        <w:t>超</w:t>
      </w:r>
      <w:r>
        <w:rPr>
          <w:rFonts w:hint="eastAsia" w:ascii="宋体"/>
          <w:szCs w:val="21"/>
        </w:rPr>
        <w:t>过</w:t>
      </w:r>
      <w:r>
        <w:rPr>
          <w:rFonts w:hint="eastAsia" w:ascii="宋体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 w:ascii="宋体"/>
          <w:szCs w:val="21"/>
        </w:rPr>
        <w:t>分</w:t>
      </w:r>
      <w:r>
        <w:rPr>
          <w:rFonts w:hint="eastAsia" w:ascii="宋体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5" w:leftChars="200" w:hanging="105" w:hangingChars="50"/>
        <w:textAlignment w:val="auto"/>
        <w:rPr>
          <w:rFonts w:hint="eastAsia" w:ascii="宋体" w:eastAsia="仿宋_GB2312"/>
          <w:szCs w:val="21"/>
          <w:lang w:val="en-US" w:eastAsia="zh-CN"/>
        </w:rPr>
      </w:pPr>
      <w:r>
        <w:rPr>
          <w:rFonts w:hint="eastAsia" w:ascii="宋体"/>
          <w:szCs w:val="21"/>
          <w:lang w:val="en-US" w:eastAsia="zh-CN"/>
        </w:rPr>
        <w:t>3.</w:t>
      </w:r>
      <w:r>
        <w:rPr>
          <w:rFonts w:hint="eastAsia" w:ascii="宋体"/>
          <w:szCs w:val="21"/>
        </w:rPr>
        <w:t>该表填报内容作为技师工作站年度评估</w:t>
      </w:r>
      <w:r>
        <w:rPr>
          <w:rFonts w:hint="eastAsia" w:ascii="宋体"/>
          <w:szCs w:val="21"/>
          <w:lang w:eastAsia="zh-CN"/>
        </w:rPr>
        <w:t>和建设期满验收</w:t>
      </w:r>
      <w:r>
        <w:rPr>
          <w:rFonts w:hint="eastAsia" w:ascii="宋体"/>
          <w:szCs w:val="21"/>
        </w:rPr>
        <w:t>的主要依据，请如实填写详细情况</w:t>
      </w:r>
      <w:r>
        <w:rPr>
          <w:rFonts w:hint="eastAsia" w:ascii="宋体"/>
          <w:szCs w:val="21"/>
          <w:lang w:eastAsia="zh-CN"/>
        </w:rPr>
        <w:t>并提交相关佐证材料。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A"/>
    <w:rsid w:val="00635EC0"/>
    <w:rsid w:val="00F22C9A"/>
    <w:rsid w:val="012C2375"/>
    <w:rsid w:val="0766490D"/>
    <w:rsid w:val="07E675E9"/>
    <w:rsid w:val="07F902C8"/>
    <w:rsid w:val="0CB55289"/>
    <w:rsid w:val="1B7F0E4D"/>
    <w:rsid w:val="1EF047A5"/>
    <w:rsid w:val="320E7592"/>
    <w:rsid w:val="35417AE5"/>
    <w:rsid w:val="39961E72"/>
    <w:rsid w:val="39DF0A9D"/>
    <w:rsid w:val="3C011E2D"/>
    <w:rsid w:val="41556D7D"/>
    <w:rsid w:val="4BE34B24"/>
    <w:rsid w:val="4FCF0445"/>
    <w:rsid w:val="5BA63717"/>
    <w:rsid w:val="5D22453A"/>
    <w:rsid w:val="6DB022CC"/>
    <w:rsid w:val="7170370C"/>
    <w:rsid w:val="741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2019-10-17T06:48:00Z</dcterms:created>
  <dc:creator>颜志强</dc:creator>
  <cp:lastModifiedBy>good由尔生</cp:lastModifiedBy>
  <dcterms:modified xsi:type="dcterms:W3CDTF">2021-10-08T02:05:44Z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252CD491819946D1A01DC093DAAA2B65</vt:lpwstr>
  </property>
</Properties>
</file>